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-311785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1A6C57">
        <w:rPr>
          <w:rFonts w:ascii="Times New Roman" w:hAnsi="Times New Roman" w:cs="Times New Roman"/>
          <w:sz w:val="28"/>
          <w:szCs w:val="28"/>
        </w:rPr>
        <w:t xml:space="preserve"> 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EA24BF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 w:rsidR="00786B57" w:rsidRPr="00786B57">
        <w:rPr>
          <w:rFonts w:ascii="Times New Roman" w:hAnsi="Times New Roman" w:cs="Times New Roman"/>
          <w:sz w:val="28"/>
          <w:szCs w:val="28"/>
        </w:rPr>
        <w:t xml:space="preserve"> 132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A6C57">
        <w:rPr>
          <w:rFonts w:ascii="Times New Roman" w:hAnsi="Times New Roman" w:cs="Times New Roman"/>
          <w:sz w:val="28"/>
          <w:szCs w:val="28"/>
        </w:rPr>
        <w:t xml:space="preserve">  </w:t>
      </w:r>
      <w:r w:rsidR="004B2ABF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Pr="00786B57">
        <w:rPr>
          <w:rFonts w:ascii="Times New Roman" w:hAnsi="Times New Roman" w:cs="Times New Roman"/>
          <w:sz w:val="28"/>
          <w:szCs w:val="28"/>
        </w:rPr>
        <w:t xml:space="preserve"> 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86B57" w:rsidRDefault="00786B57" w:rsidP="00786B57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Об утверждении Правил использования водных объектов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</w:t>
      </w:r>
    </w:p>
    <w:p w:rsidR="00786B57" w:rsidRDefault="00786B57" w:rsidP="00786B57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общего пользования, расположенных на территории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Жердевского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</w:t>
      </w:r>
    </w:p>
    <w:p w:rsidR="00786B57" w:rsidRPr="00786B57" w:rsidRDefault="00786B57" w:rsidP="00786B57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униципального округа Тамбовской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области, для личных и бытовых нужд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bCs/>
          <w:iCs/>
          <w:color w:val="0D0D0D"/>
          <w:sz w:val="20"/>
          <w:szCs w:val="20"/>
          <w:shd w:val="clear" w:color="auto" w:fill="FFFFFF"/>
        </w:rPr>
      </w:pP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частью 5 статьи 27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Водного кодекса Российской Федерации, пунктом 36 части 1 статьи 16 Федеральным законом от 06.10.2003 № 131-ФЗ «Об общих принципах организации местного самоуправления в Российской Федерации», руководствуясь Уставом Жердевского муниципального округа Тамбовской области, принятым решением Совета депутатов Жердевского муниципального округа Тамбовской области от 26.10.2023 № 53, в целях упорядочения использования водных объектов общего пользования, расположенных на территории Жердевского муниципального округа Тамбовской области, для личных и бытовых нужд,</w:t>
      </w: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1. Утвердить Правила использования водных объектов общего пользования, расположенных на территории Жердевского муниципального округа Тамбовской области, для личных и бытовых нужд согласно приложению.</w:t>
      </w:r>
    </w:p>
    <w:p w:rsidR="00786B57" w:rsidRPr="00786B57" w:rsidRDefault="00786B57" w:rsidP="00786B57">
      <w:pPr>
        <w:pStyle w:val="aa"/>
        <w:widowControl/>
        <w:numPr>
          <w:ilvl w:val="0"/>
          <w:numId w:val="2"/>
        </w:numPr>
        <w:textAlignment w:val="auto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Признать утратившими силу: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решение Жердевского районного Совета народных депутатов Тамбовской области от 7 сентября 2022 г. № 60 «Об утверждении Правил использования водных объектов общего пользования, расположенных на территории Жердевского района, для личных и бытовых нужд»; 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решение Жердевского районного Совета народных депутатов Тамбовской области от 27 октября 2022 г. № 72 «О внесении изменений в Правила использования водных объектов общего пользования, расположенных на территории Жердевского района, для личных и бытовых нужд»; 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решение Жердевского районного Совета народных депутатов Тамбовской области от 28 апреля 2023 г. № 22 «О внесении изменений в Правила использования водных объектов общего пользования, расположенных на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территории Жердевского района, для личных и бытовых нужд» .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3. Опубликовать настоящее решение в газете «Жердевские новости» и разместить в сетевом издании «РИА «ТОП68» (</w:t>
      </w:r>
      <w:r w:rsidRPr="00786B57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786B57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Pr="00786B57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              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sz w:val="28"/>
          <w:szCs w:val="28"/>
        </w:rPr>
        <w:sectPr w:rsidR="00786B57" w:rsidRPr="00786B57">
          <w:headerReference w:type="default" r:id="rId8"/>
          <w:footerReference w:type="default" r:id="rId9"/>
          <w:pgSz w:w="11906" w:h="16838"/>
          <w:pgMar w:top="766" w:right="567" w:bottom="113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А.В. Быков                                                                  С.В. Сабли</w:t>
      </w:r>
      <w:r w:rsidR="001A6C57"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57" w:rsidRPr="00786B57" w:rsidRDefault="001A6C57" w:rsidP="00786B57">
      <w:pPr>
        <w:ind w:left="606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ПРИЛОЖЕНИЕ</w:t>
      </w:r>
    </w:p>
    <w:p w:rsidR="00786B57" w:rsidRPr="00786B57" w:rsidRDefault="001A6C57" w:rsidP="00786B57">
      <w:pPr>
        <w:ind w:left="606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УТВЕРЖДЕНО </w:t>
      </w:r>
    </w:p>
    <w:p w:rsidR="00786B57" w:rsidRPr="00786B57" w:rsidRDefault="001A6C57" w:rsidP="001A6C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решением Совета депутатов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Жердевского муниципального округа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от 26 декабря 2023 года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№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132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Par28"/>
      <w:bookmarkEnd w:id="0"/>
      <w:r w:rsidRPr="00786B57">
        <w:rPr>
          <w:rFonts w:ascii="Times New Roman" w:hAnsi="Times New Roman" w:cs="Times New Roman"/>
          <w:color w:val="0D0D0D"/>
          <w:sz w:val="28"/>
          <w:szCs w:val="28"/>
        </w:rPr>
        <w:t>ПРАВИЛА</w:t>
      </w:r>
    </w:p>
    <w:p w:rsidR="00786B57" w:rsidRPr="00786B57" w:rsidRDefault="00786B57" w:rsidP="00786B57">
      <w:pPr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ВОДНЫХ ОБЪЕКТОВ ОБЩЕГО ПОЛЬЗОВАНИЯ,</w:t>
      </w:r>
    </w:p>
    <w:p w:rsidR="00786B57" w:rsidRPr="00786B57" w:rsidRDefault="00786B57" w:rsidP="00786B57">
      <w:pPr>
        <w:jc w:val="center"/>
        <w:rPr>
          <w:rFonts w:ascii="Times New Roman" w:hAnsi="Times New Roman" w:cs="Times New Roman"/>
        </w:rPr>
      </w:pPr>
      <w:r w:rsidRPr="00786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РАСПОЛОЖЕННЫХ НА ТЕРРИТОРИИ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B57">
        <w:rPr>
          <w:rFonts w:ascii="Times New Roman" w:eastAsia="Times New Roman" w:hAnsi="Times New Roman" w:cs="Times New Roman"/>
          <w:color w:val="0D0D0D"/>
          <w:sz w:val="28"/>
          <w:szCs w:val="28"/>
        </w:rPr>
        <w:t>ЖЕРДЕВСКОГО МУНИЦИПАЛЬНОГО ОКРУГА ТАМБОВСКОЙ ОБЛАСТИ</w:t>
      </w:r>
      <w:r w:rsidRPr="00786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ДЛЯ ЛИЧНЫХ И БЫТОВЫХ НУЖД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1. Общие положения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1.1. Настоящие Правила использования водных объектов общего пользования для личных и бытовых нужд, расположенных на территории  Жердевского муниципального округа Тамбовской области (далее - Правила), разработаны во исполнение требований статьи 27 Водного кодекса Российской Федерации. 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1.2. Настоящие Правила устанавливают порядок использования водных объектов общего пользования, расположенных на территории Жердевского муниципального округа Тамбовской области</w:t>
      </w: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для личных и бытовых нужд и обязательны для исполнения всем физическим лицам.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1.3. Основные термины и понятия, используемые в настоящих Правилах: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2) водный режим - изменение во времени уровней, расхода и объема воды в водном объекте;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3) водный объект общего пользования - поверхностный водный объект, находящийся в государственной или муниципальной собственности, то есть общедоступный водный объект, если иное не установлено Водным кодексом Российской Федерации;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4)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мероприятий.</w:t>
      </w:r>
    </w:p>
    <w:p w:rsidR="00786B57" w:rsidRPr="00786B57" w:rsidRDefault="00786B57" w:rsidP="00786B57">
      <w:pPr>
        <w:suppressAutoHyphens w:val="0"/>
        <w:ind w:firstLine="540"/>
        <w:jc w:val="both"/>
        <w:rPr>
          <w:rFonts w:ascii="Times New Roman" w:hAnsi="Times New Roman" w:cs="Times New Roman"/>
        </w:rPr>
      </w:pPr>
    </w:p>
    <w:p w:rsidR="00786B57" w:rsidRPr="00786B57" w:rsidRDefault="00786B57" w:rsidP="00786B57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 Порядок использования водных объектов общего пользования</w:t>
      </w:r>
    </w:p>
    <w:p w:rsidR="00786B57" w:rsidRPr="00786B57" w:rsidRDefault="00786B57" w:rsidP="00786B57">
      <w:pPr>
        <w:jc w:val="center"/>
        <w:rPr>
          <w:rFonts w:ascii="Times New Roman" w:hAnsi="Times New Roman" w:cs="Times New Roman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для личных и бытовых нужд</w:t>
      </w:r>
    </w:p>
    <w:p w:rsidR="00786B57" w:rsidRPr="00786B57" w:rsidRDefault="00786B57" w:rsidP="00786B57">
      <w:pPr>
        <w:ind w:firstLine="720"/>
        <w:jc w:val="center"/>
        <w:rPr>
          <w:rFonts w:ascii="Times New Roman" w:hAnsi="Times New Roman" w:cs="Times New Roman"/>
        </w:rPr>
      </w:pPr>
    </w:p>
    <w:p w:rsidR="001A6C57" w:rsidRDefault="00786B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2.1. Использование водных объектов общего пользования осуществляется в соответствии </w:t>
      </w: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 xml:space="preserve">с требованиями, установленными правилами </w:t>
      </w: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охраны жизни людей на водных объектах, утверждёнными постановлением администрации Тамбовской области от 19.04.2007 № 415 «Об утверждении правил охраны жизни людей на водных объектах Тамбовской области».</w:t>
      </w:r>
    </w:p>
    <w:p w:rsidR="001A6C57" w:rsidRPr="00786B57" w:rsidRDefault="001A6C57" w:rsidP="001A6C5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2.2. Использование водных объектов общего пользования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 и другими федеральными законами с учетом настоящих Правил.</w:t>
      </w:r>
    </w:p>
    <w:p w:rsidR="001A6C57" w:rsidRPr="001A6C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2.3. Использование акватории водных объектов общего пользования,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2.4. Каждый гражданин вправе: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1)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) пользоваться (без использования механических транспортных средств) береговой полосой для передвижения и пребывания вблизи водных объектов общего пользования.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2.5. Использование водных объектов общего пользования для личных и бытовых нужд общедоступно и осуществляется бесплатно.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2.6. Водные объекты общего пользования в целях удовлетворения личных и бытовых нужд используются для: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1) забора (изъятия) водных ресурсов в целях обеспечения пожарной безопасности, а также предотвращения чрезвычайных ситуаций и ликвидации их последствий;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2) любительского рыболовства, осуществляемого в соответствии с Федеральным законом от 25.12.2018 № 475-ФЗ «О любительском рыболовстве и о внесении изменений в отдельные законодательные акты Российской Федерации», Федеральным законом от 20.12.2004 № 166-ФЗ «О рыболовстве и сохранении водных биологических ресурсов»;</w:t>
      </w:r>
    </w:p>
    <w:p w:rsidR="001A6C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3) забора (изъятия) водных ресурсов в целях ведения личного подсобного хозяйства, полива садовых и огородных земельных участков, проведения работ по уходу за сельскохозяйственными и домашними животными,</w:t>
      </w:r>
      <w:r w:rsidRPr="00786B57">
        <w:rPr>
          <w:rFonts w:ascii="Times New Roman" w:hAnsi="Times New Roman" w:cs="Times New Roman"/>
          <w:sz w:val="28"/>
          <w:szCs w:val="28"/>
        </w:rPr>
        <w:t xml:space="preserve"> а также организации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водопоя без применения сооружений, технических средств и устройств;</w:t>
      </w:r>
    </w:p>
    <w:p w:rsidR="001A6C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lastRenderedPageBreak/>
        <w:t>4) массового отдыха, купания, туризма и спорта в местах, устанавливаемых органами местного самоуправления;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5) питьевого и хозяйственно-бытового водоснабжения при условии пригодности водных объектов для указанных целей на основании санитарно-эпидемиологических заключений;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6) использования маломерных судов, водных мотоциклов и других технических средств, предназначенных для отдыха на воде, находящихся в частной собственности граждан и не используемых для предпринимательской деятельности, осуществляемого в соответствии с требованиями, установленными постановлением администрации Тамбовской области от 20.05.2015 № 480 «Об утверждении Правил пользования водными объектами для плавания на маломерных судах»;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2.7. При использовании водных объектов для личных и бытовых нужд граждане обязаны: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1)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Правилами.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2) не создавать препятствия водопользователям, осуществляющим пользование водным объектом на основаниях, установленных действующим законодательством Российской Федерации, не ограничивать их права, а также не создавать помехи и опасность для судоходства и людей;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>) соблюдать правила пожарной безопасности,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4)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5) соблюдать меры безопасности при проведении культурных, спортивных и иных мероприятий на водоемах;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6) соблюдать иные требования, установленные федеральным законодательством и законодательством Тамбовской области.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2.8.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2.9. При использовании водных объектов общего пользования запрещается: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купаться в местах, где выставлены щиты с предупреждающими и запрещающими надписями; 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купаться в необорудованных местах; 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- заплывать за буйки, обозначающие границы плавания;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прыгать в воду с катеров, лодок, причалов, а также сооружений, не приспособленных для этих целей; 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распивать спиртные напитки, купаться в состоянии алкогольного опьянения; </w:t>
      </w:r>
    </w:p>
    <w:p w:rsidR="001A6C57" w:rsidRPr="00786B57" w:rsidRDefault="001A6C57" w:rsidP="001A6C57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- купать собак и других животных в</w:t>
      </w:r>
      <w:r w:rsidRPr="00786B57">
        <w:rPr>
          <w:rFonts w:ascii="Times New Roman" w:eastAsia="Times New Roman" w:hAnsi="Times New Roman" w:cs="Times New Roman"/>
          <w:sz w:val="28"/>
          <w:szCs w:val="28"/>
        </w:rPr>
        <w:t xml:space="preserve"> местах массового отдыха населения и рекреационных зонах</w:t>
      </w: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B57">
        <w:rPr>
          <w:rFonts w:ascii="Times New Roman" w:eastAsia="Times New Roman" w:hAnsi="Times New Roman" w:cs="Times New Roman"/>
          <w:bCs/>
          <w:sz w:val="28"/>
          <w:szCs w:val="28"/>
        </w:rPr>
        <w:t>- оставлять мусор на берегу и в кабинах для переодевания.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>2.10.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а также установлены иные запреты в случаях, предусмотренных законодательством Российской Федерации и законодательством Тамбовской области.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>2.11. Водные об</w:t>
      </w:r>
      <w:bookmarkStart w:id="1" w:name="_GoBack1"/>
      <w:bookmarkEnd w:id="1"/>
      <w:r w:rsidRP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>ъекты общего пользования, расположенные в границах населенных пунктов либо в пешеходной доступности от их границ, исходя из основных принципов водного законодательства, в приоритетном порядке используются для удовлетворения личных и бытовых нужд граждан, проживающих в этих населенных пунктах: для массового отдыха, купания, любительского рыболовства.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86B57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Приоритетный порядок использования водных объектов для личных и бытовых нужд в отношении водных объектов общего пользования, расположенных в пешеходной доступности от границ населенных пунктов, реализуется путем определения их перечня с учетом мнения населения постановлением администрации Жердевского района Тамбовской области. Указанное постановление администрации Жердевского района Тамбовской области, а также вносимые в него изменения в течение 3 рабочих дней со дня принятия направляются в уполномоченный в области водных отношений исполнительный орган Тамбовской области.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1A6C57" w:rsidRPr="00786B57" w:rsidRDefault="001A6C57" w:rsidP="001A6C5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Приостановление или ограничение водопользования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</w:rPr>
      </w:pP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3.1. Водопользование может быть приостановлено или ограничено в случае: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1) угрозы причинения вреда жизни или здоровью человека;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возникновения радиационной аварии или иных чрезвычайных ситуаций природного или техногенного характера;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причинения вреда окружающей среде, объектам культурного наследия;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4) установления охранных зон гидроэнергетических объектов;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5) в иных предусмотренных федеральными законами случаях.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 лица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использовании водных объектов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пользования должны соблюдать режим использования водоохранных зон и прибрежных полос водных объектов в соответствии с Водным кодексом Российской Федерации.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Приостановление водопользования в случаях, предусмотренных Кодексом Российской Федерации об административных правонарушениях,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1A6C57" w:rsidRPr="00786B57" w:rsidRDefault="001A6C57" w:rsidP="001A6C57">
      <w:pPr>
        <w:suppressAutoHyphens w:val="0"/>
        <w:ind w:firstLine="540"/>
        <w:jc w:val="both"/>
        <w:rPr>
          <w:rFonts w:ascii="Times New Roman" w:hAnsi="Times New Roman" w:cs="Times New Roman"/>
        </w:rPr>
      </w:pPr>
    </w:p>
    <w:p w:rsidR="001A6C57" w:rsidRPr="00786B57" w:rsidRDefault="001A6C57" w:rsidP="001A6C57">
      <w:pPr>
        <w:jc w:val="center"/>
        <w:rPr>
          <w:rFonts w:ascii="Times New Roman" w:hAnsi="Times New Roman" w:cs="Times New Roman"/>
        </w:rPr>
      </w:pPr>
      <w:r w:rsidRPr="00786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Информирование населения об ограничениях водопользования на водных объектах общего пользования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</w:rPr>
      </w:pP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Предоставление гражданам информации об ограничении водопользования на водных объектах общего пользования, расположенных на территории муниципального образования, осуществляется: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1) через средства массовой информации;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786B57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местного самоуправления в информационной сети «Интернет»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3) путем установления специальных знаков, содержащих информацию об ограничении использования водных объектов общего пользования.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4.2. Гражданам рекомендуется информировать администрацию Жердевского муниципального округа Тамбовской области об авариях и иных чрезвычайных ситуациях на водных объектах, расположенных на территории муниципального округа.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C57" w:rsidRPr="00786B57" w:rsidRDefault="001A6C57" w:rsidP="001A6C57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нарушение настоящих Правил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C57" w:rsidRPr="00786B57" w:rsidRDefault="001A6C57" w:rsidP="001A6C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5.1. Лица виновные в нарушении настоящих Правил, несут ответственность в соответствии с действующим законодательством.</w:t>
      </w:r>
    </w:p>
    <w:p w:rsidR="001A6C57" w:rsidRPr="00786B57" w:rsidRDefault="001A6C57" w:rsidP="001A6C57">
      <w:pPr>
        <w:ind w:firstLine="709"/>
        <w:jc w:val="both"/>
        <w:rPr>
          <w:rFonts w:ascii="Times New Roman" w:hAnsi="Times New Roman" w:cs="Times New Roman"/>
        </w:rPr>
      </w:pPr>
      <w:r w:rsidRPr="00786B57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1A6C57" w:rsidRPr="00786B57" w:rsidRDefault="001A6C57" w:rsidP="001A6C57">
      <w:pPr>
        <w:suppressAutoHyphens w:val="0"/>
        <w:ind w:firstLine="709"/>
        <w:jc w:val="both"/>
        <w:rPr>
          <w:rFonts w:ascii="Times New Roman" w:hAnsi="Times New Roman" w:cs="Times New Roman"/>
        </w:rPr>
      </w:pPr>
    </w:p>
    <w:p w:rsidR="001A6C57" w:rsidRPr="00786B57" w:rsidRDefault="001A6C57" w:rsidP="001A6C57">
      <w:pPr>
        <w:suppressAutoHyphens w:val="0"/>
        <w:ind w:firstLine="540"/>
        <w:jc w:val="both"/>
        <w:rPr>
          <w:rFonts w:ascii="Times New Roman" w:hAnsi="Times New Roman" w:cs="Times New Roman"/>
        </w:rPr>
      </w:pPr>
    </w:p>
    <w:p w:rsidR="001A6C57" w:rsidRDefault="001A6C57" w:rsidP="001A6C57">
      <w:pPr>
        <w:suppressAutoHyphens w:val="0"/>
        <w:ind w:firstLine="540"/>
        <w:jc w:val="both"/>
      </w:pPr>
    </w:p>
    <w:p w:rsidR="001A6C57" w:rsidRPr="00786B57" w:rsidRDefault="001A6C57" w:rsidP="001A6C5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1A6C57" w:rsidRPr="00786B57" w:rsidSect="001A6C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701" w:header="709" w:footer="720" w:gutter="0"/>
          <w:pgNumType w:start="1"/>
          <w:cols w:space="720"/>
          <w:titlePg/>
          <w:docGrid w:linePitch="600" w:charSpace="36864"/>
        </w:sectPr>
      </w:pPr>
    </w:p>
    <w:p w:rsidR="00786B57" w:rsidRPr="00786B57" w:rsidRDefault="00786B57" w:rsidP="001A6C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  <w:sectPr w:rsidR="00786B57" w:rsidRPr="00786B5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66" w:right="567" w:bottom="1134" w:left="1701" w:header="709" w:footer="720" w:gutter="0"/>
          <w:cols w:space="720"/>
          <w:docGrid w:linePitch="600" w:charSpace="36864"/>
        </w:sectPr>
      </w:pPr>
    </w:p>
    <w:p w:rsidR="003F384D" w:rsidRPr="00F742FB" w:rsidRDefault="003F384D" w:rsidP="001A6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22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46" w:rsidRDefault="00330246">
      <w:r>
        <w:separator/>
      </w:r>
    </w:p>
  </w:endnote>
  <w:endnote w:type="continuationSeparator" w:id="1">
    <w:p w:rsidR="00330246" w:rsidRDefault="0033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widowControl/>
      <w:spacing w:after="160" w:line="252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widowControl/>
      <w:spacing w:after="160" w:line="252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pStyle w:val="12"/>
      <w:spacing w:after="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widowControl/>
      <w:spacing w:after="160" w:line="252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46" w:rsidRDefault="00330246">
      <w:r>
        <w:separator/>
      </w:r>
    </w:p>
  </w:footnote>
  <w:footnote w:type="continuationSeparator" w:id="1">
    <w:p w:rsidR="00330246" w:rsidRDefault="0033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pStyle w:val="ac"/>
      <w:jc w:val="center"/>
    </w:pPr>
  </w:p>
  <w:p w:rsidR="00786B57" w:rsidRDefault="00786B57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pStyle w:val="ac"/>
      <w:jc w:val="center"/>
    </w:pPr>
    <w:r>
      <w:rPr>
        <w:rFonts w:cs="PT Astra Serif"/>
      </w:rPr>
      <w:fldChar w:fldCharType="begin"/>
    </w:r>
    <w:r>
      <w:rPr>
        <w:rFonts w:cs="PT Astra Serif"/>
      </w:rPr>
      <w:instrText xml:space="preserve"> PAGE </w:instrText>
    </w:r>
    <w:r>
      <w:rPr>
        <w:rFonts w:cs="PT Astra Serif"/>
      </w:rPr>
      <w:fldChar w:fldCharType="separate"/>
    </w:r>
    <w:r w:rsidR="001A6C57">
      <w:rPr>
        <w:rFonts w:cs="PT Astra Serif"/>
        <w:noProof/>
      </w:rPr>
      <w:t>2</w:t>
    </w:r>
    <w:r>
      <w:rPr>
        <w:rFonts w:cs="PT Astra Serif"/>
      </w:rPr>
      <w:fldChar w:fldCharType="end"/>
    </w:r>
  </w:p>
  <w:p w:rsidR="00786B57" w:rsidRDefault="00786B57">
    <w:pPr>
      <w:pStyle w:val="ac"/>
      <w:spacing w:after="16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pStyle w:val="ac"/>
      <w:spacing w:after="160"/>
      <w:jc w:val="center"/>
    </w:pPr>
    <w:fldSimple w:instr=" PAGE ">
      <w:r w:rsidR="001A6C57">
        <w:rPr>
          <w:noProof/>
        </w:rPr>
        <w:t>1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>
    <w:pPr>
      <w:pStyle w:val="ac"/>
      <w:jc w:val="center"/>
    </w:pPr>
    <w:r>
      <w:rPr>
        <w:rFonts w:cs="PT Astra Serif"/>
      </w:rPr>
      <w:fldChar w:fldCharType="begin"/>
    </w:r>
    <w:r>
      <w:rPr>
        <w:rFonts w:cs="PT Astra Serif"/>
      </w:rPr>
      <w:instrText xml:space="preserve"> PAGE </w:instrText>
    </w:r>
    <w:r>
      <w:rPr>
        <w:rFonts w:cs="PT Astra Serif"/>
      </w:rPr>
      <w:fldChar w:fldCharType="separate"/>
    </w:r>
    <w:r w:rsidR="001A6C57">
      <w:rPr>
        <w:rFonts w:cs="PT Astra Serif"/>
        <w:noProof/>
      </w:rPr>
      <w:t>6</w:t>
    </w:r>
    <w:r>
      <w:rPr>
        <w:rFonts w:cs="PT Astra Serif"/>
      </w:rPr>
      <w:fldChar w:fldCharType="end"/>
    </w:r>
  </w:p>
  <w:p w:rsidR="00786B57" w:rsidRDefault="00786B57">
    <w:pPr>
      <w:pStyle w:val="ac"/>
      <w:spacing w:after="160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57" w:rsidRDefault="00786B5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5910F2" w:rsidRDefault="0072705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F14610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A6C57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10F2" w:rsidRDefault="005910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36A80"/>
    <w:rsid w:val="000C0123"/>
    <w:rsid w:val="000D44A5"/>
    <w:rsid w:val="0015721E"/>
    <w:rsid w:val="001663E2"/>
    <w:rsid w:val="001A6C57"/>
    <w:rsid w:val="00244F2A"/>
    <w:rsid w:val="00292BE8"/>
    <w:rsid w:val="002A0985"/>
    <w:rsid w:val="002B3D73"/>
    <w:rsid w:val="002F3434"/>
    <w:rsid w:val="00315ED6"/>
    <w:rsid w:val="00324AC9"/>
    <w:rsid w:val="00330246"/>
    <w:rsid w:val="003F384D"/>
    <w:rsid w:val="00405C52"/>
    <w:rsid w:val="0043202A"/>
    <w:rsid w:val="004849AA"/>
    <w:rsid w:val="004B2ABF"/>
    <w:rsid w:val="004C51D6"/>
    <w:rsid w:val="005910F2"/>
    <w:rsid w:val="005D3E3C"/>
    <w:rsid w:val="00610972"/>
    <w:rsid w:val="00637CCC"/>
    <w:rsid w:val="0064654F"/>
    <w:rsid w:val="006C2E75"/>
    <w:rsid w:val="006C74C0"/>
    <w:rsid w:val="006C7CCD"/>
    <w:rsid w:val="006D178E"/>
    <w:rsid w:val="00727051"/>
    <w:rsid w:val="00745C48"/>
    <w:rsid w:val="00786B57"/>
    <w:rsid w:val="007D4F2C"/>
    <w:rsid w:val="007D56BC"/>
    <w:rsid w:val="008553AB"/>
    <w:rsid w:val="00912C70"/>
    <w:rsid w:val="00926109"/>
    <w:rsid w:val="00930402"/>
    <w:rsid w:val="00983855"/>
    <w:rsid w:val="0098573B"/>
    <w:rsid w:val="00991309"/>
    <w:rsid w:val="009C6DDD"/>
    <w:rsid w:val="00A01395"/>
    <w:rsid w:val="00A41044"/>
    <w:rsid w:val="00AC402D"/>
    <w:rsid w:val="00B14CEE"/>
    <w:rsid w:val="00B76DC4"/>
    <w:rsid w:val="00BB6101"/>
    <w:rsid w:val="00C246B5"/>
    <w:rsid w:val="00C45675"/>
    <w:rsid w:val="00C92501"/>
    <w:rsid w:val="00CE23AB"/>
    <w:rsid w:val="00D36FE8"/>
    <w:rsid w:val="00D42F81"/>
    <w:rsid w:val="00D43C0D"/>
    <w:rsid w:val="00DE7D22"/>
    <w:rsid w:val="00E03766"/>
    <w:rsid w:val="00E1635F"/>
    <w:rsid w:val="00E618A2"/>
    <w:rsid w:val="00EA24BF"/>
    <w:rsid w:val="00F021C6"/>
    <w:rsid w:val="00F14610"/>
    <w:rsid w:val="00F23778"/>
    <w:rsid w:val="00F44A73"/>
    <w:rsid w:val="00F72859"/>
    <w:rsid w:val="00F742FB"/>
    <w:rsid w:val="00F834E4"/>
    <w:rsid w:val="00FA0705"/>
    <w:rsid w:val="00FA3654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3</cp:revision>
  <cp:lastPrinted>2023-12-28T08:08:00Z</cp:lastPrinted>
  <dcterms:created xsi:type="dcterms:W3CDTF">2023-12-28T08:01:00Z</dcterms:created>
  <dcterms:modified xsi:type="dcterms:W3CDTF">2023-12-28T08:13:00Z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