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Окружная избирательная комиссия Знаменского одномандатного избирательного округа </w:t>
      </w:r>
      <w:r>
        <w:rPr>
          <w:rFonts w:ascii="Times New Roman" w:hAnsi="Times New Roman"/>
          <w:b/>
          <w:sz w:val="28"/>
          <w:szCs w:val="28"/>
        </w:rPr>
        <w:t xml:space="preserve">№ 9</w:t>
      </w:r>
      <w:r>
        <w:rPr>
          <w:rFonts w:ascii="Times New Roman" w:hAnsi="Times New Roman"/>
          <w:b/>
          <w:sz w:val="28"/>
          <w:szCs w:val="28"/>
        </w:rPr>
        <w:t xml:space="preserve"> по выборам депутата Тамбовской областной Думы </w:t>
      </w:r>
      <w:r>
        <w:rPr>
          <w:rFonts w:ascii="Times New Roman" w:hAnsi="Times New Roman"/>
          <w:b/>
          <w:sz w:val="28"/>
          <w:szCs w:val="28"/>
        </w:rPr>
        <w:t xml:space="preserve">восьмого</w:t>
      </w:r>
      <w:r>
        <w:rPr>
          <w:rFonts w:ascii="Times New Roman" w:hAnsi="Times New Roman"/>
          <w:b/>
          <w:sz w:val="28"/>
          <w:szCs w:val="28"/>
        </w:rPr>
        <w:t xml:space="preserve"> созыва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82"/>
        <w:gridCol w:w="2336"/>
        <w:gridCol w:w="233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82" w:type="dxa"/>
            <w:vAlign w:val="top"/>
            <w:textDirection w:val="lrTb"/>
            <w:noWrap w:val="false"/>
          </w:tcPr>
          <w:p>
            <w:pPr>
              <w:pStyle w:val="853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3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36" w:type="dxa"/>
            <w:vAlign w:val="top"/>
            <w:textDirection w:val="lrTb"/>
            <w:noWrap w:val="false"/>
          </w:tcPr>
          <w:p>
            <w:pPr>
              <w:pStyle w:val="853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8/16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результатах выборов </w:t>
      </w:r>
      <w:r>
        <w:rPr>
          <w:rFonts w:ascii="Times New Roman" w:hAnsi="Times New Roman"/>
          <w:b/>
          <w:sz w:val="28"/>
          <w:szCs w:val="28"/>
        </w:rPr>
        <w:t xml:space="preserve">депутат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Тамбовской областной Думы </w:t>
      </w:r>
      <w:r>
        <w:rPr>
          <w:rFonts w:ascii="Times New Roman" w:hAnsi="Times New Roman"/>
          <w:b/>
          <w:sz w:val="28"/>
          <w:szCs w:val="28"/>
        </w:rPr>
        <w:t xml:space="preserve">восьмого</w:t>
      </w:r>
      <w:r>
        <w:rPr>
          <w:rFonts w:ascii="Times New Roman" w:hAnsi="Times New Roman"/>
          <w:b/>
          <w:sz w:val="28"/>
          <w:szCs w:val="28"/>
        </w:rPr>
        <w:t xml:space="preserve"> созыва по Знаменскому одномандатному избирательному округу </w:t>
      </w:r>
      <w:r>
        <w:rPr>
          <w:rFonts w:ascii="Times New Roman" w:hAnsi="Times New Roman"/>
          <w:b/>
          <w:sz w:val="28"/>
          <w:szCs w:val="28"/>
        </w:rPr>
        <w:t xml:space="preserve">№ 9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9"/>
        <w:jc w:val="both"/>
        <w:spacing w:before="0" w:after="0"/>
        <w:widowControl w:val="off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соответствии с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частью 12 статьи 75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Закона Тамбовской области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от 5 сентября 2005 года № 355-З «О выборах депутатов Тамбовской областной Думы»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на основании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протокола окружной избирательной комиссии Знаменского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одномандатного избирательного округа № 9 по выборам депутата Тамбовской областной Думы восьмого созыва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результатах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выборов депутата Тамбовской областной Думы восьмого созыва по Знаменскому одномандатному избирательному округу № 9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21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сентября 202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кружная избирательная комиссия Знаменского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одномандатного избирательного округа № 9 по выборам депутата Тамбовской областной Думы восьмого созыва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40"/>
          <w:sz w:val="28"/>
          <w:szCs w:val="28"/>
        </w:rPr>
        <w:t xml:space="preserve">постановляет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54"/>
        <w:ind w:firstLine="709"/>
        <w:jc w:val="both"/>
        <w:spacing w:before="0" w:after="0"/>
        <w:widowControl w:val="off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Признать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ы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депутата Тамбовской областной Думы восьмого созыва по Знаменскому одномандатному избирательному округу № 9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состоявшимися и действительными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54"/>
        <w:ind w:firstLine="709"/>
        <w:jc w:val="both"/>
        <w:spacing w:before="0" w:after="0"/>
        <w:widowControl w:val="off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2. 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Признать избранным депутатом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Тамбовской областной Думы восьмого созыва по  Знаменскому одномандатному избирательному округу № 9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зарегистрированного кандидата Позднякова Алексея Алексеевича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получившего наибольшее число голосов избирателей, принявших участие в голосовании.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61"/>
        <w:ind w:firstLine="70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 Уведомить </w:t>
      </w:r>
      <w:r>
        <w:rPr>
          <w:rFonts w:ascii="Times New Roman" w:hAnsi="Times New Roman"/>
          <w:sz w:val="28"/>
          <w:szCs w:val="28"/>
        </w:rPr>
        <w:t xml:space="preserve">зарегистрированного кандидата Позднякова Алексея Алексеевича</w:t>
      </w:r>
      <w:r>
        <w:rPr>
          <w:rFonts w:ascii="Times New Roman" w:hAnsi="Times New Roman"/>
          <w:sz w:val="28"/>
          <w:szCs w:val="28"/>
        </w:rPr>
        <w:t xml:space="preserve"> об избрании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депутат</w:t>
      </w:r>
      <w:r>
        <w:rPr>
          <w:rFonts w:ascii="Times New Roman" w:hAnsi="Times New Roman"/>
          <w:sz w:val="28"/>
          <w:szCs w:val="28"/>
        </w:rPr>
        <w:t xml:space="preserve">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Тамбовской областной Думы восьмого созыва по Знаменскому одномандатному избирательному округу № 9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1"/>
        <w:ind w:firstLine="70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Направить 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и прилагаемые данные </w:t>
      </w:r>
      <w:r>
        <w:rPr>
          <w:rFonts w:ascii="Times New Roman" w:hAnsi="Times New Roman"/>
          <w:sz w:val="28"/>
          <w:szCs w:val="28"/>
        </w:rPr>
        <w:t xml:space="preserve">о числе голосов избирателей, полученных каждым из зарегистрированных кандидатов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депутаты </w:t>
      </w:r>
      <w:r>
        <w:rPr>
          <w:rFonts w:ascii="Times New Roman" w:hAnsi="Times New Roman"/>
          <w:sz w:val="28"/>
          <w:szCs w:val="28"/>
        </w:rPr>
        <w:t xml:space="preserve">Тамбовской областной Думы восьмого созыва по Знаменскому одномандатному избирательному округу № 9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для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в редакцию газеты «</w:t>
      </w:r>
      <w:r>
        <w:rPr>
          <w:rFonts w:ascii="Times New Roman" w:hAnsi="Times New Roman"/>
          <w:sz w:val="28"/>
          <w:szCs w:val="28"/>
        </w:rPr>
        <w:t xml:space="preserve">Сельская Новь</w:t>
      </w:r>
      <w:r>
        <w:rPr>
          <w:rFonts w:ascii="Times New Roman" w:hAnsi="Times New Roman"/>
          <w:sz w:val="28"/>
          <w:szCs w:val="28"/>
        </w:rPr>
        <w:t xml:space="preserve">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3"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 Контроль за исполнением настоящего постановления возложить на секретаря окружной избирательной комиссии Ю.В. Севостьянову.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3"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3"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136"/>
        <w:gridCol w:w="4235"/>
        <w:gridCol w:w="198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35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83" w:type="dxa"/>
            <w:vAlign w:val="top"/>
            <w:textDirection w:val="lrTb"/>
            <w:noWrap w:val="false"/>
          </w:tcPr>
          <w:p>
            <w:pPr>
              <w:pStyle w:val="853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Зимина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36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35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36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8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spacing w:after="0" w:line="36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35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83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Ю.В. Севостьянова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53"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3"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1"/>
        <w:widowControl w:val="off"/>
        <w:rPr>
          <w:rFonts w:ascii="Times New Roman" w:hAnsi="Times New Roman"/>
          <w:b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567" w:right="851" w:bottom="567" w:left="1701" w:header="567" w:footer="567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5216" w:type="dxa"/>
        <w:jc w:val="right"/>
        <w:tblInd w:w="4536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21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6" w:type="dxa"/>
            <w:vAlign w:val="top"/>
            <w:textDirection w:val="lrTb"/>
            <w:noWrap w:val="false"/>
          </w:tcPr>
          <w:p>
            <w:pPr>
              <w:pStyle w:val="888"/>
              <w:spacing w:line="240" w:lineRule="exac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ПРИЛОЖЕНИЕ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88"/>
              <w:spacing w:line="240" w:lineRule="exac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к постановлению </w:t>
            </w:r>
            <w:r>
              <w:rPr>
                <w:b w:val="0"/>
                <w:bCs w:val="0"/>
                <w:sz w:val="24"/>
                <w:szCs w:val="24"/>
              </w:rPr>
              <w:t xml:space="preserve">окружной избирательной комиссии Знаменского</w:t>
            </w:r>
            <w:r>
              <w:rPr>
                <w:b w:val="0"/>
                <w:bCs w:val="0"/>
                <w:sz w:val="24"/>
                <w:szCs w:val="24"/>
              </w:rPr>
              <w:t xml:space="preserve"> одномандатного избирательного округа № 9 по выборам депутата Тамбовской областной Думы восьмого созыва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88"/>
              <w:spacing w:line="240" w:lineRule="exac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от </w:t>
            </w:r>
            <w:r>
              <w:rPr>
                <w:b w:val="0"/>
                <w:sz w:val="24"/>
                <w:szCs w:val="24"/>
              </w:rPr>
              <w:t xml:space="preserve">21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сентября</w:t>
            </w:r>
            <w:r>
              <w:rPr>
                <w:b w:val="0"/>
                <w:sz w:val="24"/>
                <w:szCs w:val="24"/>
              </w:rPr>
              <w:t xml:space="preserve"> 20</w:t>
            </w:r>
            <w:r>
              <w:rPr>
                <w:b w:val="0"/>
                <w:sz w:val="24"/>
                <w:szCs w:val="24"/>
              </w:rPr>
              <w:t xml:space="preserve">2</w:t>
            </w:r>
            <w:r>
              <w:rPr>
                <w:b w:val="0"/>
                <w:sz w:val="24"/>
                <w:szCs w:val="24"/>
              </w:rPr>
              <w:t xml:space="preserve">6</w:t>
            </w:r>
            <w:r>
              <w:rPr>
                <w:b w:val="0"/>
                <w:sz w:val="24"/>
                <w:szCs w:val="24"/>
              </w:rPr>
              <w:t xml:space="preserve"> года №</w:t>
            </w:r>
            <w:r>
              <w:rPr>
                <w:b w:val="0"/>
                <w:sz w:val="24"/>
                <w:szCs w:val="24"/>
              </w:rPr>
              <w:t xml:space="preserve"> 8/16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</w:tbl>
    <w:p>
      <w:pPr>
        <w:pStyle w:val="853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Данные о числе голосов избирателей, </w:t>
      </w:r>
      <w:r>
        <w:rPr>
          <w:rFonts w:ascii="Times New Roman" w:hAnsi="Times New Roman" w:eastAsia="Times New Roman"/>
          <w:b/>
          <w:sz w:val="28"/>
          <w:szCs w:val="28"/>
        </w:rPr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полученных каждым из зарегистрированных кандидатов</w:t>
      </w:r>
      <w:r>
        <w:rPr>
          <w:rFonts w:ascii="Times New Roman" w:hAnsi="Times New Roman" w:eastAsia="Times New Roman"/>
          <w:b/>
          <w:sz w:val="28"/>
          <w:szCs w:val="28"/>
        </w:rPr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pStyle w:val="853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в депутаты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Тамбовской областной Думы восьмого созыва по Знаменскому одномандатному избирательному округу № 9</w:t>
      </w:r>
      <w:r>
        <w:rPr>
          <w:rFonts w:ascii="Times New Roman" w:hAnsi="Times New Roman" w:eastAsia="Times New Roman"/>
          <w:b/>
          <w:sz w:val="28"/>
          <w:szCs w:val="28"/>
        </w:rPr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pStyle w:val="853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5665"/>
        <w:gridCol w:w="36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зарегистрированного кандидата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голосов избирателей, полученных зарегистрированным кандидатом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5" w:type="dxa"/>
            <w:vAlign w:val="center"/>
            <w:textDirection w:val="lrTb"/>
            <w:noWrap w:val="false"/>
          </w:tcPr>
          <w:p>
            <w:pPr>
              <w:pStyle w:val="853"/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  <w:t xml:space="preserve">Летунова Наталия Валентиновна</w:t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53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2662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5" w:type="dxa"/>
            <w:vAlign w:val="center"/>
            <w:textDirection w:val="lrTb"/>
            <w:noWrap w:val="false"/>
          </w:tcPr>
          <w:p>
            <w:pPr>
              <w:pStyle w:val="853"/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  <w:t xml:space="preserve">Нечаев Максим Андреевич</w:t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53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5" w:type="dxa"/>
            <w:vAlign w:val="center"/>
            <w:textDirection w:val="lrTb"/>
            <w:noWrap w:val="false"/>
          </w:tcPr>
          <w:p>
            <w:pPr>
              <w:pStyle w:val="853"/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val="en-US" w:eastAsia="ru-RU"/>
              </w:rPr>
              <w:t xml:space="preserve">Поздняков Алексей Алексеевич</w:t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53"/>
              <w:jc w:val="right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13318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5" w:type="dxa"/>
            <w:vAlign w:val="center"/>
            <w:textDirection w:val="lrTb"/>
            <w:noWrap w:val="false"/>
          </w:tcPr>
          <w:p>
            <w:pPr>
              <w:pStyle w:val="853"/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eastAsia="ru-RU"/>
              </w:rPr>
              <w:t xml:space="preserve">Уточкин Сергей Александрович</w:t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53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1052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sectPr>
      <w:footnotePr/>
      <w:endnotePr/>
      <w:type w:val="nextPage"/>
      <w:pgSz w:w="11906" w:h="16838" w:orient="portrait"/>
      <w:pgMar w:top="1134" w:right="851" w:bottom="1134" w:left="1701" w:header="709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ahoma">
    <w:panose1 w:val="020B0606040504020204"/>
  </w:font>
  <w:font w:name="Cambria">
    <w:panose1 w:val="0204050305040603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3"/>
    <w:next w:val="853"/>
    <w:link w:val="6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1 Char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7">
    <w:name w:val="Heading 2"/>
    <w:basedOn w:val="853"/>
    <w:next w:val="853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8">
    <w:name w:val="Heading 2 Char"/>
    <w:link w:val="677"/>
    <w:uiPriority w:val="9"/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853"/>
    <w:next w:val="853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0">
    <w:name w:val="Heading 3 Char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1">
    <w:name w:val="Heading 4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4 Char"/>
    <w:link w:val="6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3">
    <w:name w:val="Heading 5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4">
    <w:name w:val="Heading 5 Char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5">
    <w:name w:val="Heading 6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6 Char"/>
    <w:link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7 Char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9">
    <w:name w:val="Heading 8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0">
    <w:name w:val="Heading 8 Char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1">
    <w:name w:val="Heading 9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Heading 9 Char"/>
    <w:link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3">
    <w:name w:val="List Paragraph"/>
    <w:basedOn w:val="853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next w:val="853"/>
    <w:link w:val="853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854">
    <w:name w:val="Заголовок 1"/>
    <w:basedOn w:val="853"/>
    <w:next w:val="853"/>
    <w:link w:val="862"/>
    <w:uiPriority w:val="99"/>
    <w:qFormat/>
    <w:pPr>
      <w:jc w:val="center"/>
      <w:spacing w:before="108" w:after="108" w:line="240" w:lineRule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855">
    <w:name w:val="Заголовок 3"/>
    <w:basedOn w:val="853"/>
    <w:next w:val="853"/>
    <w:link w:val="869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856">
    <w:name w:val="Заголовок 4"/>
    <w:basedOn w:val="853"/>
    <w:next w:val="853"/>
    <w:link w:val="886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857">
    <w:name w:val="Заголовок 5"/>
    <w:basedOn w:val="853"/>
    <w:next w:val="853"/>
    <w:link w:val="879"/>
    <w:uiPriority w:val="9"/>
    <w:semiHidden/>
    <w:unhideWhenUsed/>
    <w:qFormat/>
    <w:pPr>
      <w:spacing w:before="240" w:after="60"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858">
    <w:name w:val="Основной шрифт абзаца"/>
    <w:next w:val="858"/>
    <w:link w:val="853"/>
    <w:uiPriority w:val="1"/>
    <w:semiHidden/>
    <w:unhideWhenUsed/>
  </w:style>
  <w:style w:type="table" w:styleId="859">
    <w:name w:val="Обычная таблица"/>
    <w:next w:val="859"/>
    <w:link w:val="853"/>
    <w:uiPriority w:val="99"/>
    <w:semiHidden/>
    <w:unhideWhenUsed/>
    <w:qFormat/>
    <w:tblPr/>
  </w:style>
  <w:style w:type="numbering" w:styleId="860">
    <w:name w:val="Нет списка"/>
    <w:next w:val="860"/>
    <w:link w:val="853"/>
    <w:uiPriority w:val="99"/>
    <w:semiHidden/>
    <w:unhideWhenUsed/>
  </w:style>
  <w:style w:type="paragraph" w:styleId="861">
    <w:name w:val="Без интервала"/>
    <w:next w:val="861"/>
    <w:link w:val="853"/>
    <w:uiPriority w:val="1"/>
    <w:qFormat/>
    <w:rPr>
      <w:sz w:val="22"/>
      <w:szCs w:val="22"/>
      <w:lang w:val="ru-RU" w:eastAsia="en-US" w:bidi="ar-SA"/>
    </w:rPr>
  </w:style>
  <w:style w:type="character" w:styleId="862">
    <w:name w:val="Заголовок 1 Знак"/>
    <w:next w:val="862"/>
    <w:link w:val="854"/>
    <w:uiPriority w:val="99"/>
    <w:rPr>
      <w:rFonts w:ascii="Arial" w:hAnsi="Arial" w:cs="Arial"/>
      <w:b/>
      <w:bCs/>
      <w:color w:val="000080"/>
      <w:sz w:val="24"/>
      <w:szCs w:val="24"/>
      <w:lang w:eastAsia="en-US"/>
    </w:rPr>
  </w:style>
  <w:style w:type="paragraph" w:styleId="863">
    <w:name w:val="Текст выноски"/>
    <w:basedOn w:val="853"/>
    <w:next w:val="863"/>
    <w:link w:val="8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4">
    <w:name w:val="Текст выноски Знак"/>
    <w:next w:val="864"/>
    <w:link w:val="863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865">
    <w:name w:val="Текст сноски"/>
    <w:basedOn w:val="853"/>
    <w:next w:val="865"/>
    <w:link w:val="866"/>
    <w:semiHidden/>
    <w:unhideWhenUsed/>
    <w:rPr>
      <w:sz w:val="20"/>
      <w:szCs w:val="20"/>
    </w:rPr>
  </w:style>
  <w:style w:type="character" w:styleId="866">
    <w:name w:val="Текст сноски Знак"/>
    <w:next w:val="866"/>
    <w:link w:val="865"/>
    <w:uiPriority w:val="99"/>
    <w:semiHidden/>
    <w:rPr>
      <w:lang w:eastAsia="en-US"/>
    </w:rPr>
  </w:style>
  <w:style w:type="character" w:styleId="867">
    <w:name w:val="Знак сноски"/>
    <w:next w:val="867"/>
    <w:link w:val="853"/>
    <w:semiHidden/>
    <w:unhideWhenUsed/>
    <w:rPr>
      <w:vertAlign w:val="superscript"/>
    </w:rPr>
  </w:style>
  <w:style w:type="table" w:styleId="868">
    <w:name w:val="Сетка таблицы"/>
    <w:basedOn w:val="859"/>
    <w:next w:val="868"/>
    <w:link w:val="853"/>
    <w:uiPriority w:val="59"/>
    <w:tblPr/>
  </w:style>
  <w:style w:type="character" w:styleId="869">
    <w:name w:val="Заголовок 3 Знак"/>
    <w:next w:val="869"/>
    <w:link w:val="855"/>
    <w:uiPriority w:val="9"/>
    <w:semiHidden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paragraph" w:styleId="870">
    <w:name w:val="Ò-1,5"/>
    <w:basedOn w:val="853"/>
    <w:next w:val="870"/>
    <w:link w:val="853"/>
    <w:pPr>
      <w:ind w:firstLine="720"/>
      <w:jc w:val="both"/>
      <w:spacing w:after="0" w:line="360" w:lineRule="auto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871">
    <w:name w:val="Body Text 2"/>
    <w:basedOn w:val="853"/>
    <w:next w:val="871"/>
    <w:link w:val="853"/>
    <w:pPr>
      <w:ind w:firstLine="540"/>
      <w:jc w:val="both"/>
      <w:spacing w:after="0" w:line="240" w:lineRule="auto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872">
    <w:name w:val="Body Text 3"/>
    <w:basedOn w:val="853"/>
    <w:next w:val="872"/>
    <w:link w:val="853"/>
    <w:pPr>
      <w:jc w:val="center"/>
      <w:spacing w:before="120" w:after="0" w:line="240" w:lineRule="auto"/>
    </w:pPr>
    <w:rPr>
      <w:rFonts w:ascii="Times New Roman" w:hAnsi="Times New Roman" w:eastAsia="Times New Roman"/>
      <w:b/>
      <w:sz w:val="28"/>
      <w:szCs w:val="20"/>
      <w:lang w:eastAsia="ru-RU"/>
    </w:rPr>
  </w:style>
  <w:style w:type="paragraph" w:styleId="873">
    <w:name w:val="Верхний колонтитул"/>
    <w:basedOn w:val="853"/>
    <w:next w:val="873"/>
    <w:link w:val="874"/>
    <w:unhideWhenUsed/>
    <w:pPr>
      <w:tabs>
        <w:tab w:val="center" w:pos="4677" w:leader="none"/>
        <w:tab w:val="right" w:pos="9355" w:leader="none"/>
      </w:tabs>
    </w:pPr>
  </w:style>
  <w:style w:type="character" w:styleId="874">
    <w:name w:val="Верхний колонтитул Знак"/>
    <w:next w:val="874"/>
    <w:link w:val="873"/>
    <w:rPr>
      <w:sz w:val="22"/>
      <w:szCs w:val="22"/>
      <w:lang w:eastAsia="en-US"/>
    </w:rPr>
  </w:style>
  <w:style w:type="paragraph" w:styleId="875">
    <w:name w:val="Нижний колонтитул"/>
    <w:basedOn w:val="853"/>
    <w:next w:val="875"/>
    <w:link w:val="87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76">
    <w:name w:val="Нижний колонтитул Знак"/>
    <w:next w:val="876"/>
    <w:link w:val="875"/>
    <w:uiPriority w:val="99"/>
    <w:semiHidden/>
    <w:rPr>
      <w:sz w:val="22"/>
      <w:szCs w:val="22"/>
      <w:lang w:eastAsia="en-US"/>
    </w:rPr>
  </w:style>
  <w:style w:type="paragraph" w:styleId="877">
    <w:name w:val="текст сноски"/>
    <w:basedOn w:val="853"/>
    <w:next w:val="877"/>
    <w:link w:val="853"/>
    <w:pPr>
      <w:spacing w:after="0" w:line="240" w:lineRule="auto"/>
      <w:widowControl w:val="off"/>
    </w:pPr>
    <w:rPr>
      <w:rFonts w:ascii="Times New Roman" w:hAnsi="Times New Roman" w:eastAsia="Times New Roman"/>
      <w:sz w:val="28"/>
      <w:szCs w:val="28"/>
      <w:lang w:eastAsia="ru-RU"/>
    </w:rPr>
  </w:style>
  <w:style w:type="character" w:styleId="878">
    <w:name w:val="Гипертекстовая ссылка"/>
    <w:next w:val="878"/>
    <w:link w:val="853"/>
    <w:uiPriority w:val="99"/>
    <w:rPr>
      <w:color w:val="106bbe"/>
    </w:rPr>
  </w:style>
  <w:style w:type="character" w:styleId="879">
    <w:name w:val="Заголовок 5 Знак"/>
    <w:next w:val="879"/>
    <w:link w:val="857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  <w:lang w:eastAsia="en-US"/>
    </w:rPr>
  </w:style>
  <w:style w:type="paragraph" w:styleId="880">
    <w:name w:val="Основной текст с отступом"/>
    <w:basedOn w:val="853"/>
    <w:next w:val="880"/>
    <w:link w:val="881"/>
    <w:pPr>
      <w:ind w:left="250"/>
      <w:jc w:val="center"/>
      <w:spacing w:after="0" w:line="322" w:lineRule="exact"/>
      <w:shd w:val="clear" w:color="auto" w:fill="ffffff"/>
      <w:widowControl w:val="off"/>
    </w:pPr>
    <w:rPr>
      <w:rFonts w:ascii="Times New Roman" w:hAnsi="Times New Roman" w:eastAsia="Times New Roman"/>
      <w:b/>
      <w:color w:val="000000"/>
      <w:spacing w:val="-5"/>
      <w:sz w:val="28"/>
      <w:szCs w:val="20"/>
      <w:lang w:eastAsia="ru-RU"/>
    </w:rPr>
  </w:style>
  <w:style w:type="character" w:styleId="881">
    <w:name w:val="Основной текст с отступом Знак"/>
    <w:next w:val="881"/>
    <w:link w:val="880"/>
    <w:rPr>
      <w:rFonts w:ascii="Times New Roman" w:hAnsi="Times New Roman" w:eastAsia="Times New Roman"/>
      <w:b/>
      <w:color w:val="000000"/>
      <w:spacing w:val="-5"/>
      <w:sz w:val="28"/>
      <w:shd w:val="clear" w:color="auto" w:fill="ffffff"/>
    </w:rPr>
  </w:style>
  <w:style w:type="paragraph" w:styleId="882">
    <w:name w:val="текст14-15"/>
    <w:basedOn w:val="853"/>
    <w:next w:val="882"/>
    <w:link w:val="853"/>
    <w:pPr>
      <w:ind w:firstLine="709"/>
      <w:jc w:val="both"/>
      <w:spacing w:after="0" w:line="360" w:lineRule="auto"/>
      <w:widowControl w:val="off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883">
    <w:name w:val="Текст"/>
    <w:basedOn w:val="853"/>
    <w:next w:val="883"/>
    <w:link w:val="884"/>
    <w:pPr>
      <w:ind w:firstLine="720"/>
      <w:jc w:val="both"/>
      <w:spacing w:before="120" w:after="0" w:line="360" w:lineRule="auto"/>
      <w:widowControl w:val="off"/>
    </w:pPr>
    <w:rPr>
      <w:rFonts w:ascii="Courier New" w:hAnsi="Courier New" w:eastAsia="Times New Roman"/>
      <w:sz w:val="20"/>
      <w:szCs w:val="20"/>
      <w:lang w:eastAsia="ru-RU"/>
    </w:rPr>
  </w:style>
  <w:style w:type="character" w:styleId="884">
    <w:name w:val="Текст Знак"/>
    <w:next w:val="884"/>
    <w:link w:val="883"/>
    <w:rPr>
      <w:rFonts w:ascii="Courier New" w:hAnsi="Courier New" w:eastAsia="Times New Roman"/>
    </w:rPr>
  </w:style>
  <w:style w:type="paragraph" w:styleId="885">
    <w:name w:val="Знак"/>
    <w:basedOn w:val="856"/>
    <w:next w:val="885"/>
    <w:link w:val="853"/>
    <w:pPr>
      <w:jc w:val="center"/>
      <w:spacing w:line="240" w:lineRule="auto"/>
    </w:pPr>
    <w:rPr>
      <w:rFonts w:ascii="Times New Roman" w:hAnsi="Times New Roman" w:eastAsia="Times New Roman" w:cs="Times New Roman"/>
      <w:szCs w:val="26"/>
      <w:lang w:eastAsia="ru-RU"/>
    </w:rPr>
  </w:style>
  <w:style w:type="character" w:styleId="886">
    <w:name w:val="Заголовок 4 Знак"/>
    <w:next w:val="886"/>
    <w:link w:val="856"/>
    <w:uiPriority w:val="9"/>
    <w:semiHidden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887">
    <w:name w:val="ConsPlusNormal"/>
    <w:next w:val="887"/>
    <w:link w:val="853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888">
    <w:name w:val="Название"/>
    <w:basedOn w:val="853"/>
    <w:next w:val="888"/>
    <w:link w:val="889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889">
    <w:name w:val="Название Знак"/>
    <w:next w:val="889"/>
    <w:link w:val="888"/>
    <w:rPr>
      <w:rFonts w:ascii="Times New Roman" w:hAnsi="Times New Roman" w:eastAsia="Times New Roman"/>
      <w:b/>
      <w:bCs/>
      <w:sz w:val="26"/>
      <w:szCs w:val="26"/>
    </w:rPr>
  </w:style>
  <w:style w:type="paragraph" w:styleId="890">
    <w:name w:val="Нормальный (таблица)"/>
    <w:basedOn w:val="853"/>
    <w:next w:val="853"/>
    <w:link w:val="853"/>
    <w:uiPriority w:val="99"/>
    <w:pPr>
      <w:jc w:val="both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styleId="891" w:default="1">
    <w:name w:val="Default Paragraph Font"/>
    <w:uiPriority w:val="1"/>
    <w:semiHidden/>
    <w:unhideWhenUsed/>
  </w:style>
  <w:style w:type="numbering" w:styleId="892" w:default="1">
    <w:name w:val="No List"/>
    <w:uiPriority w:val="99"/>
    <w:semiHidden/>
    <w:unhideWhenUsed/>
  </w:style>
  <w:style w:type="table" w:styleId="89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</dc:creator>
  <cp:lastModifiedBy>user</cp:lastModifiedBy>
  <cp:revision>8</cp:revision>
  <dcterms:created xsi:type="dcterms:W3CDTF">2025-09-12T14:13:00Z</dcterms:created>
  <dcterms:modified xsi:type="dcterms:W3CDTF">2026-09-21T08:24:02Z</dcterms:modified>
  <cp:version>983040</cp:version>
</cp:coreProperties>
</file>