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jc w:val="left"/>
        <w:rPr/>
      </w:pPr>
      <w:r>
        <w:rPr/>
      </w:r>
    </w:p>
    <w:p>
      <w:pPr>
        <w:pStyle w:val="Title"/>
        <w:rPr/>
      </w:pPr>
      <w:r>
        <w:rPr/>
        <w:t>АДМИНИСТРАЦИЯ РАССКАЗОВСКОГО МУНИЦИПАЛЬНОГО ОКРУГА</w:t>
      </w:r>
    </w:p>
    <w:p>
      <w:pPr>
        <w:pStyle w:val="Normal"/>
        <w:jc w:val="center"/>
        <w:rPr>
          <w:sz w:val="28"/>
        </w:rPr>
      </w:pPr>
      <w:r>
        <w:rPr>
          <w:sz w:val="28"/>
        </w:rPr>
        <w:t>ТАМБОВСКОЙ ОБЛАСТИ</w:t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jc w:val="center"/>
        <w:rPr>
          <w:sz w:val="28"/>
        </w:rPr>
      </w:pPr>
      <w:r>
        <w:rPr>
          <w:sz w:val="28"/>
        </w:rPr>
        <w:t>ПОСТАНОВЛЕНИЕ</w:t>
      </w:r>
    </w:p>
    <w:p>
      <w:pPr>
        <w:pStyle w:val="Normal"/>
        <w:jc w:val="center"/>
        <w:rPr>
          <w:sz w:val="28"/>
        </w:rPr>
      </w:pPr>
      <w:r>
        <w:rPr>
          <w:sz w:val="28"/>
        </w:rPr>
      </w:r>
    </w:p>
    <w:tbl>
      <w:tblPr>
        <w:tblW w:w="93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98"/>
        <w:gridCol w:w="3142"/>
        <w:gridCol w:w="3114"/>
      </w:tblGrid>
      <w:tr>
        <w:trPr/>
        <w:tc>
          <w:tcPr>
            <w:tcW w:w="3098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center" w:pos="4820" w:leader="none"/>
                <w:tab w:val="left" w:pos="8355" w:leader="none"/>
              </w:tabs>
              <w:ind w:hanging="0"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25.11.2024</w:t>
            </w:r>
          </w:p>
        </w:tc>
        <w:tc>
          <w:tcPr>
            <w:tcW w:w="3142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center" w:pos="4820" w:leader="none"/>
                <w:tab w:val="left" w:pos="8355" w:leader="none"/>
              </w:tabs>
              <w:ind w:hanging="0"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Рассказово</w:t>
            </w:r>
          </w:p>
        </w:tc>
        <w:tc>
          <w:tcPr>
            <w:tcW w:w="3114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center" w:pos="4820" w:leader="none"/>
                <w:tab w:val="left" w:pos="8355" w:leader="none"/>
              </w:tabs>
              <w:ind w:hanging="0" w:right="-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1867</w:t>
            </w:r>
          </w:p>
        </w:tc>
      </w:tr>
    </w:tbl>
    <w:p>
      <w:pPr>
        <w:pStyle w:val="Normal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</w:t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</w:rPr>
        <w:t>О</w:t>
      </w:r>
      <w:r>
        <w:rPr>
          <w:sz w:val="28"/>
          <w:szCs w:val="28"/>
        </w:rPr>
        <w:t xml:space="preserve"> порядке создания, хранения, использования и восполнения резерва материальных ресурсов для ликвидации чрезвычайных ситуаций на территории Рассказовского муниципального округа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/>
        <w:tab/>
      </w:r>
      <w:r>
        <w:rPr>
          <w:rFonts w:cs="Times New Roman" w:ascii="Times New Roman" w:hAnsi="Times New Roman"/>
          <w:sz w:val="28"/>
          <w:szCs w:val="28"/>
        </w:rPr>
        <w:t xml:space="preserve">В соответствии с Федеральным </w:t>
      </w:r>
      <w:hyperlink r:id="rId2">
        <w:r>
          <w:rPr>
            <w:rStyle w:val="ListLabel1"/>
            <w:rFonts w:cs="Times New Roman" w:ascii="Times New Roman" w:hAnsi="Times New Roman"/>
            <w:sz w:val="28"/>
            <w:szCs w:val="28"/>
          </w:rPr>
          <w:t>законом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 от 21.12.1994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ситуаций», администрация округа постановляет:</w:t>
      </w:r>
    </w:p>
    <w:p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Утвердить Порядок создания, хранения, использования и восполнения резерва материальных ресурсов для ликвидации чрезвычайных ситуаций на территории Рассказовского муниципального округа согласно приложению     № 1.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Утвердить </w:t>
      </w:r>
      <w:hyperlink w:anchor="P896">
        <w:r>
          <w:rPr>
            <w:rStyle w:val="ListLabel1"/>
            <w:rFonts w:cs="Times New Roman" w:ascii="Times New Roman" w:hAnsi="Times New Roman"/>
            <w:sz w:val="28"/>
            <w:szCs w:val="28"/>
          </w:rPr>
          <w:t>Номенклатуру и объемы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резерва материальных ресурсов для ликвидации чрезвычайных ситуаций на территории Рассказовского муниципального округа согласно приложению № 2.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Рекомендовать руководителям предприятий, учреждений и организаций: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3.1. создать соответствующие резервы материальных ресурсов для ликвидации чрезвычайных ситуаций.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 представлять информацию о создании, хранении, использовании и восполнении резерва материальных ресурсов для ликвидации чрезвычайных ситуаций на территории Рассказовского муниципального округа в отдел гражданской обороны, чрезвычайных ситуаций и общественной безопасности (далее – отдел ГО, ЧС и ОБ) администрации округа</w:t>
      </w:r>
      <w:bookmarkStart w:id="0" w:name="_Hlk105413050"/>
      <w:r>
        <w:rPr>
          <w:rFonts w:cs="Times New Roman" w:ascii="Times New Roman" w:hAnsi="Times New Roman"/>
          <w:sz w:val="28"/>
          <w:szCs w:val="28"/>
        </w:rPr>
        <w:t>.</w:t>
      </w:r>
      <w:bookmarkEnd w:id="0"/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Отделу ГО, ЧС и ОБ администрации округа (Рыкова) о состоянии резерва материальных ресурсов для ликвидации чрезвычайных ситуаций на территории Рассказовского муниципального округа информировать Главное управление МЧС России по Тамбовской области.</w:t>
      </w:r>
    </w:p>
    <w:p>
      <w:pPr>
        <w:pStyle w:val="ConsPlusTitle"/>
        <w:ind w:firstLine="540"/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5. Признать   утратившими   силу   следующие постановления администрации  Рассказовского района Тамбовской области:</w:t>
      </w:r>
    </w:p>
    <w:p>
      <w:pPr>
        <w:pStyle w:val="ConsPlusTitle"/>
        <w:ind w:firstLine="540"/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- от 11.07.2022 № 604 «О порядке создания, хранения, использования и восполнения резерва материальных ресурсов для ликвидации чрезвычайных ситуаций на территории Рассказовского района»;</w:t>
      </w:r>
    </w:p>
    <w:p>
      <w:pPr>
        <w:pStyle w:val="ConsPlusTitle"/>
        <w:ind w:firstLine="540"/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- от 31.10.2023 № 1287 «О внесении изменений в постановление администрации района от 11.07.2022 № 604 «О порядке создания, хранения, использования и восполнения резерва материальных ресурсов для ликвидации чрезвычайных ситуаций на территории Рассказовского района» (в редакции постановления от 27.01.2023 № 43)».</w:t>
      </w:r>
    </w:p>
    <w:p>
      <w:pPr>
        <w:pStyle w:val="ConsPlusTitle"/>
        <w:ind w:firstLine="540"/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6. Разместить настоящее постановление на сайте сетевого издания «РИА «ТОП 68» (</w:t>
      </w:r>
      <w:hyperlink r:id="rId3">
        <w:r>
          <w:rPr>
            <w:rStyle w:val="ListLabel2"/>
            <w:rFonts w:cs="Times New Roman" w:ascii="Times New Roman" w:hAnsi="Times New Roman"/>
            <w:b w:val="false"/>
            <w:color w:val="auto"/>
            <w:sz w:val="28"/>
            <w:szCs w:val="28"/>
            <w:u w:val="none"/>
            <w:lang w:val="en-US"/>
          </w:rPr>
          <w:t>www</w:t>
        </w:r>
        <w:r>
          <w:rPr>
            <w:rStyle w:val="ListLabel2"/>
            <w:rFonts w:cs="Times New Roman" w:ascii="Times New Roman" w:hAnsi="Times New Roman"/>
            <w:b w:val="false"/>
            <w:color w:val="auto"/>
            <w:sz w:val="28"/>
            <w:szCs w:val="28"/>
            <w:u w:val="none"/>
          </w:rPr>
          <w:t>.</w:t>
        </w:r>
        <w:r>
          <w:rPr>
            <w:rStyle w:val="ListLabel2"/>
            <w:rFonts w:cs="Times New Roman" w:ascii="Times New Roman" w:hAnsi="Times New Roman"/>
            <w:b w:val="false"/>
            <w:color w:val="auto"/>
            <w:sz w:val="28"/>
            <w:szCs w:val="28"/>
            <w:u w:val="none"/>
            <w:lang w:val="en-US"/>
          </w:rPr>
          <w:t>top</w:t>
        </w:r>
        <w:r>
          <w:rPr>
            <w:rStyle w:val="ListLabel2"/>
            <w:rFonts w:cs="Times New Roman" w:ascii="Times New Roman" w:hAnsi="Times New Roman"/>
            <w:b w:val="false"/>
            <w:color w:val="auto"/>
            <w:sz w:val="28"/>
            <w:szCs w:val="28"/>
            <w:u w:val="none"/>
          </w:rPr>
          <w:t>68.</w:t>
        </w:r>
        <w:r>
          <w:rPr>
            <w:rStyle w:val="ListLabel2"/>
            <w:rFonts w:cs="Times New Roman" w:ascii="Times New Roman" w:hAnsi="Times New Roman"/>
            <w:b w:val="false"/>
            <w:color w:val="auto"/>
            <w:sz w:val="28"/>
            <w:szCs w:val="28"/>
            <w:u w:val="none"/>
            <w:lang w:val="en-US"/>
          </w:rPr>
          <w:t>ru</w:t>
        </w:r>
      </w:hyperlink>
      <w:r>
        <w:rPr>
          <w:rFonts w:cs="Times New Roman" w:ascii="Times New Roman" w:hAnsi="Times New Roman"/>
          <w:b w:val="false"/>
          <w:sz w:val="28"/>
          <w:szCs w:val="28"/>
        </w:rPr>
        <w:t>) и на официальном сайте администрации округа в информационно – телекоммуникационной сети «Интернет».</w:t>
      </w:r>
    </w:p>
    <w:p>
      <w:pPr>
        <w:pStyle w:val="BodyText"/>
        <w:ind w:firstLine="540"/>
        <w:rPr>
          <w:szCs w:val="28"/>
        </w:rPr>
      </w:pPr>
      <w:r>
        <w:rPr>
          <w:szCs w:val="28"/>
        </w:rPr>
        <w:t>7. Контроль за исполнением настоящего постановления возложить на первого заместителя главы администрации округа О.Н. Булычева.</w:t>
      </w:r>
    </w:p>
    <w:p>
      <w:pPr>
        <w:pStyle w:val="BodyText"/>
        <w:rPr>
          <w:szCs w:val="28"/>
        </w:rPr>
      </w:pPr>
      <w:r>
        <w:rPr>
          <w:szCs w:val="28"/>
        </w:rPr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  <w:t xml:space="preserve">Глава Рассказовского </w:t>
      </w:r>
    </w:p>
    <w:p>
      <w:pPr>
        <w:pStyle w:val="BodyText"/>
        <w:rPr/>
      </w:pPr>
      <w:r>
        <w:rPr/>
        <w:t>муниципального округа</w:t>
        <w:tab/>
        <w:tab/>
        <w:tab/>
        <w:tab/>
        <w:tab/>
        <w:t xml:space="preserve">     </w:t>
        <w:tab/>
        <w:t xml:space="preserve">     А.А. Поздняков</w:t>
      </w:r>
    </w:p>
    <w:p>
      <w:pPr>
        <w:pStyle w:val="Heading1"/>
        <w:ind w:firstLine="708" w:left="3540"/>
        <w:jc w:val="center"/>
        <w:rPr>
          <w:szCs w:val="28"/>
        </w:rPr>
      </w:pPr>
      <w:r>
        <w:rPr>
          <w:szCs w:val="28"/>
        </w:rPr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Heading1"/>
        <w:ind w:firstLine="708" w:left="3540"/>
        <w:jc w:val="center"/>
        <w:rPr>
          <w:szCs w:val="28"/>
        </w:rPr>
      </w:pPr>
      <w:r>
        <w:rPr>
          <w:szCs w:val="28"/>
        </w:rPr>
        <w:t>ПРИЛОЖЕНИЕ  № 1</w:t>
      </w:r>
    </w:p>
    <w:p>
      <w:pPr>
        <w:pStyle w:val="Normal"/>
        <w:ind w:firstLine="708" w:left="354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округа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>от   25.11.2024   №  1867</w:t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834"/>
      <w:bookmarkEnd w:id="1"/>
      <w:r>
        <w:rPr>
          <w:rFonts w:cs="Times New Roman" w:ascii="Times New Roman" w:hAnsi="Times New Roman"/>
          <w:sz w:val="28"/>
          <w:szCs w:val="28"/>
        </w:rPr>
        <w:t>Порядок</w:t>
      </w:r>
    </w:p>
    <w:p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создания, хранения, использования и восполнения резерва</w:t>
      </w:r>
    </w:p>
    <w:p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материальных ресурсов для ликвидации чрезвычайных ситуаций</w:t>
      </w:r>
    </w:p>
    <w:p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территории Рассказовского муниципального округа</w:t>
      </w:r>
    </w:p>
    <w:p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(далее - порядок)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Настоящий порядок разработан в соответствии с Федеральным </w:t>
      </w:r>
      <w:hyperlink r:id="rId4">
        <w:r>
          <w:rPr>
            <w:rStyle w:val="ListLabel1"/>
            <w:rFonts w:cs="Times New Roman" w:ascii="Times New Roman" w:hAnsi="Times New Roman"/>
            <w:sz w:val="28"/>
            <w:szCs w:val="28"/>
          </w:rPr>
          <w:t>законом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от 21.12.1994 № 68-ФЗ «О защите населения и территорий от чрезвычайных ситуаций природного и техногенного характера», Методическими рекомендациями по созданию, хранению,  использованию и восполнению резервов материальных ресурсов для ликвидации чрезвычайных ситуаций природного и техногенного характера, утвержденными МЧС России 19.03.2021 № 2-4-71-5-11, и  определяет основные принципы создания, хранения, использования и восполнения резерва материальных ресурсов для ликвидации чрезвычайных ситуаций на территории Рассказовского муниципального округа (далее - Резерв).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Резерв создается заблаговременно в целях экстренного привлечения необходимых средств для ликвидации чрезвычайных ситуаций (далее - ЧС) муниципального характера, в том числе для организации первоочередного жизнеобеспечения населения в ЧС, развертывания и содержания пунктов временного размещения и питания пострадавшего населения, оказания им помощи, обеспечения аварийно — спасательных и аварийно — восстановительных работ в случае возникновения чрезвычайных ситуаций,  оснащения аварийно-спасательных формирований (служб) при проведении аварийно-спасательных и других неотложных работ.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 Резерв включает продовольствие, вещевое имущество, предметы первой необходимости, строительные материалы, нефтепродукты, другие материальные ресурсы. 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Номенклатура и объемы материальных ресурсов Резерва утверждаются постановлением администрации Рассказовского муниципального округа и устанавливаются исходя из прогнозируемых видов и масштабов чрезвычайных ситуаций, предполагаемого объема работ по их ликвидации, а также максимально возможного использования имеющихся сил и средств для ликвидации чрезвычайных ситуаций.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 Создание, хранение и восполнение Резерва осуществляется за счет средств бюджета Рассказовского муниципального округа, а также за счет внебюджетных источников.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 Объем финансовых средств, необходимых для приобретения материальных ресурсов Резерва, определяется с учетом возможного изменения рыночных цен на материальные ресурсы, а также расходов, связанных с формированием, размещением, хранением и восполнением Резерва.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 Бюджетная заявка для создания Резерва на планируемый год представляется в финансовое управление администрации округа до 01 сентября текущего года.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8. Функции по созданию, размещению, хранению и восполнению Резерва возлагаются на следующие структурные подразделения администрации округа: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 продовольствию, вещевому имуществу и предметам первой необходимости – на отдел экономической политики, труда и развития предпринимательства администрации округа;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 строительным материалам – на отдел строительства, архитектуры, жилищно-коммунального и дорожного хозяйства администрации округа;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 нефтепродуктам – на Муниципальное казенное учреждение «Централизованная бухгалтерия Рассказовского муниципального округа»;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 другим материальным ресурсам – на отдел гражданской обороны, чрезвычайных ситуаций и общественной безопасности администрации округа (далее – отдел ГО, ЧС и ОБ администрации округа). 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9. Структурные подразделения администрации округа, на которые возложены функции по созданию Резерва: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разрабатывают предложения по номенклатуре и объемам материальных ресурсов Резерва, исходя из среднемноголетних данных по возникновению возможных и периодических (циклических) ЧС, климатических и географических особенностей муниципального округа;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представляют на очередной год бюджетные заявки для закупки материальных ресурсов в Резерв;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определяют размеры расходов по хранению и содержанию материальных ресурсов в Резерве;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определяют места хранения материальных ресурсов муниципального резерва, отвечающие требованиям по условиям хранения и расположение которых обеспечивает возможность доставки в зоны ЧС;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заключают в объеме выделенных ассигнований договоры (контракты) на поставку материальных ресурсов в Резерв, а также на ответственное хранение и содержание Резерва;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организуют хранение, освежение, замену, обслуживание и выпуск материальных ресурсов, находящихся в Резерве;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организуют доставку материальных ресурсов Резерва в районы ЧС;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ведут учет и отчетность по операциям с материальными ресурсами Резерва;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обеспечивают поддержание Резерва в постоянной готовности к использованию;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осуществляют контроль за наличием, качественным состоянием, соблюдением условий хранения и выполнением мероприятий по содержанию материальных ресурсов, находящихся на хранении в Резерве;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подготавливают проекты правовых актов по вопросам закладки, хранения, учета, обслуживания, освежения, замены, реализации, списания и выдачи материальных ресурсов Резерва.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10. Общее руководство по созданию, хранению, использованию Резерва возлагается на первого заместителя главы администрации  округа.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Координация деятельности по управлению Резервом возлагается на отдел ГО, ЧС и ОБ администрации округа.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11. Методическое руководство и обеспечение создания, хранения, использования и восполнения Резерва осуществляет Главное управление МЧС России по Тамбовской области.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12. Материальные ресурсы, входящие в состав Резерва, независимо от места их размещения, являются собственностью администрации Рассказовского муниципального округа.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13. Закупка материальных ресурсов в Резерв осуществляется в соответствии с Федеральным </w:t>
      </w:r>
      <w:hyperlink r:id="rId5">
        <w:r>
          <w:rPr>
            <w:rStyle w:val="ListLabel1"/>
            <w:rFonts w:cs="Times New Roman" w:ascii="Times New Roman" w:hAnsi="Times New Roman"/>
            <w:sz w:val="28"/>
            <w:szCs w:val="28"/>
          </w:rPr>
          <w:t>законом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872"/>
      <w:bookmarkEnd w:id="2"/>
      <w:r>
        <w:rPr>
          <w:rFonts w:cs="Times New Roman" w:ascii="Times New Roman" w:hAnsi="Times New Roman"/>
          <w:sz w:val="28"/>
          <w:szCs w:val="28"/>
        </w:rPr>
        <w:t>14. Хранение материальных ресурсов Резерва организуется как на объектах, специально предназначенных для их хранения и обслуживания, так и в соответствии с заключенными договорами на базах и складах промышленных, транспортных, сельскохозяйственных, снабженческо-сбытовых, торгово-посреднических и иных организаций, независимо от формы собственности, где гарантирована их безусловная сохранность и откуда возможна их оперативная доставка в зоны ЧС.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15. Структурные подразделения администрации округа, на которые возложены функции по созданию Резерва и заключившие договоры, предусмотренные </w:t>
      </w:r>
      <w:hyperlink w:anchor="P872">
        <w:r>
          <w:rPr>
            <w:rStyle w:val="ListLabel1"/>
            <w:rFonts w:cs="Times New Roman" w:ascii="Times New Roman" w:hAnsi="Times New Roman"/>
            <w:sz w:val="28"/>
            <w:szCs w:val="28"/>
          </w:rPr>
          <w:t>пунктом 14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настоящего порядка, осуществляют контроль за количеством, качеством и условиями хранения материальных ресурсов и устанавливают порядок их своевременной выдачи.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Возмещение затрат организациям, осуществляющим на договорной основе ответственное хранение Резерва, производится за счет средств бюджета Рассказовского муниципального округа.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16. Выпуск материальных ресурсов из Резерва осуществляется по решению главы Рассказовского муниципального округа или лица, его замещающего, и оформляется  распоряжением администрации округа. Распоряжение администрации округа готовится отделом ГО, ЧС и ОБ администрации округа на основании обращения управления по развитию территорий администрации Рассказовского муниципального округа и организаций требующих резерв.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17. Использование Резерва осуществляется на безвозмездной или возмездной основе.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случае возникновения на территории муниципального округа ЧС техногенного характера расходы по выпуску материальных ресурсов из Резерва возмещаются за счет средств и имущества хозяйствующего субъекта, виновного в возникновении на территории субъекта ЧС.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18. Перевозка материальных ресурсов, входящих в состав Резерва, в целях ликвидации ЧС осуществляется транспортными организациями на договорной основе.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19.  Управление по развитию территорий администрации Рассказовского муниципального округа, организации, обратившиеся за помощью и получившие материальные ресурсы из Резерва, организуют прием, хранение и целевое использование доставленных в зону ЧС материальных ресурсов.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20. Отчет о целевом использовании выделенных из Резерва материальных ресурсов готовят управление по развитию территорий администрации Рассказовского муниципального округа, организации, которым они выделены. Документы, подтверждающие целевое использование материальных ресурсов, представляются в администрацию Рассказовского муниципального округа, на которую возложены функции по созданию Резерва, в месячный срок после использования Резерва.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21. Для ликвидации ЧС и обеспечения жизнедеятельности пострадавшего населения администрация округа может использовать находящиеся на ее территории объектовые и местные резервы материальных ресурсов по согласованию с создавшими их органами.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22. Восполнение материальных ресурсов Резерва, израсходованных при ликвидации чрезвычайных ситуаций, осуществляется за счет средств, указанных в распоряжении администрации округа о выделении ресурсов из Резерва.</w:t>
      </w:r>
    </w:p>
    <w:p>
      <w:pPr>
        <w:sectPr>
          <w:type w:val="nextPage"/>
          <w:pgSz w:w="11906" w:h="16838"/>
          <w:pgMar w:left="1701" w:right="851" w:gutter="0" w:header="0" w:top="851" w:footer="0" w:bottom="1134"/>
          <w:pgNumType w:fmt="decimal"/>
          <w:formProt w:val="false"/>
          <w:textDirection w:val="lrTb"/>
          <w:docGrid w:type="default" w:linePitch="360" w:charSpace="0"/>
        </w:sect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23. По операциям с материальными ресурсами Резерва организации несут ответственность в порядке, установленном законодательством Российской Федерации и договорами.</w:t>
      </w:r>
    </w:p>
    <w:p>
      <w:pPr>
        <w:pStyle w:val="Heading1"/>
        <w:ind w:firstLine="708" w:left="3540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ind w:hanging="0" w:left="0" w:right="0"/>
        <w:jc w:val="center"/>
        <w:rPr>
          <w:b w:val="false"/>
          <w:bCs w:val="false"/>
          <w:szCs w:val="28"/>
        </w:rPr>
      </w:pPr>
      <w:r>
        <w:rPr>
          <w:b w:val="false"/>
          <w:bCs w:val="false"/>
          <w:szCs w:val="28"/>
        </w:rPr>
        <w:tab/>
        <w:tab/>
        <w:tab/>
        <w:tab/>
        <w:tab/>
        <w:tab/>
      </w:r>
      <w:r>
        <w:rPr>
          <w:b w:val="false"/>
          <w:bCs w:val="false"/>
          <w:sz w:val="28"/>
          <w:szCs w:val="28"/>
        </w:rPr>
        <w:t xml:space="preserve"> ПРИЛОЖЕНИЕ № 2</w:t>
      </w:r>
    </w:p>
    <w:p>
      <w:pPr>
        <w:pStyle w:val="Normal"/>
        <w:ind w:hanging="0" w:left="0" w:right="0"/>
        <w:jc w:val="center"/>
        <w:rPr>
          <w:b w:val="false"/>
          <w:bCs w:val="false"/>
          <w:szCs w:val="28"/>
        </w:rPr>
      </w:pPr>
      <w:r>
        <w:rPr>
          <w:b w:val="false"/>
          <w:bCs w:val="false"/>
          <w:sz w:val="28"/>
          <w:szCs w:val="28"/>
        </w:rPr>
        <w:t xml:space="preserve">                                                             </w:t>
      </w:r>
      <w:r>
        <w:rPr>
          <w:b w:val="false"/>
          <w:bCs w:val="false"/>
          <w:sz w:val="28"/>
          <w:szCs w:val="28"/>
        </w:rPr>
        <w:t>УТВЕРЖДЕНЫ</w:t>
      </w:r>
    </w:p>
    <w:p>
      <w:pPr>
        <w:pStyle w:val="Normal"/>
        <w:jc w:val="right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 администрации округа</w:t>
      </w:r>
    </w:p>
    <w:p>
      <w:pPr>
        <w:pStyle w:val="Normal"/>
        <w:jc w:val="center"/>
        <w:rPr/>
      </w:pPr>
      <w:r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>от   25.11.2024  № 1867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hyperlink w:anchor="P896">
        <w:r>
          <w:rPr>
            <w:rStyle w:val="ListLabel4"/>
            <w:sz w:val="28"/>
            <w:szCs w:val="28"/>
          </w:rPr>
          <w:t xml:space="preserve">Номенклатура      </w:t>
        </w:r>
      </w:hyperlink>
    </w:p>
    <w:p>
      <w:pPr>
        <w:pStyle w:val="Normal"/>
        <w:jc w:val="center"/>
        <w:rPr/>
      </w:pPr>
      <w:hyperlink w:anchor="P896">
        <w:r>
          <w:rPr>
            <w:rStyle w:val="ListLabel4"/>
            <w:sz w:val="28"/>
            <w:szCs w:val="28"/>
          </w:rPr>
          <w:t>и объемы</w:t>
        </w:r>
      </w:hyperlink>
      <w:r>
        <w:rPr>
          <w:sz w:val="28"/>
          <w:szCs w:val="28"/>
        </w:rPr>
        <w:t xml:space="preserve"> резерва материальных ресурсов для ликвидации чрезвычайных ситуаций на территории Рассказовского  муниципального  округа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62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2658"/>
        <w:gridCol w:w="1286"/>
        <w:gridCol w:w="1630"/>
        <w:gridCol w:w="3402"/>
      </w:tblGrid>
      <w:tr>
        <w:trPr>
          <w:tblHeader w:val="true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№№ </w:t>
            </w:r>
            <w:r>
              <w:rPr>
                <w:sz w:val="22"/>
                <w:szCs w:val="22"/>
              </w:rPr>
              <w:t>п/п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материального ресурса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из расчета на 50 человек на 7 суток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Примечание</w:t>
            </w:r>
          </w:p>
        </w:tc>
      </w:tr>
      <w:tr>
        <w:trPr/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jc w:val="center"/>
              <w:rPr>
                <w:b/>
                <w:sz w:val="22"/>
                <w:szCs w:val="22"/>
                <w:lang w:eastAsia="zh-CN"/>
              </w:rPr>
            </w:pPr>
            <w:r>
              <w:rPr>
                <w:b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jc w:val="center"/>
              <w:rPr>
                <w:b/>
                <w:sz w:val="22"/>
                <w:szCs w:val="22"/>
                <w:lang w:eastAsia="zh-CN"/>
              </w:rPr>
            </w:pPr>
            <w:r>
              <w:rPr>
                <w:b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jc w:val="center"/>
              <w:rPr>
                <w:b/>
                <w:sz w:val="22"/>
                <w:szCs w:val="22"/>
                <w:lang w:eastAsia="zh-CN"/>
              </w:rPr>
            </w:pPr>
            <w:r>
              <w:rPr>
                <w:b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jc w:val="center"/>
              <w:rPr>
                <w:b/>
                <w:sz w:val="22"/>
                <w:szCs w:val="22"/>
                <w:lang w:eastAsia="zh-CN"/>
              </w:rPr>
            </w:pPr>
            <w:r>
              <w:rPr>
                <w:b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jc w:val="center"/>
              <w:rPr>
                <w:b/>
                <w:sz w:val="22"/>
                <w:szCs w:val="22"/>
                <w:lang w:eastAsia="zh-CN"/>
              </w:rPr>
            </w:pPr>
            <w:r>
              <w:rPr>
                <w:b/>
                <w:sz w:val="22"/>
                <w:szCs w:val="22"/>
                <w:lang w:eastAsia="zh-CN"/>
              </w:rPr>
              <w:t>5</w:t>
            </w:r>
          </w:p>
        </w:tc>
      </w:tr>
      <w:tr>
        <w:trPr/>
        <w:tc>
          <w:tcPr>
            <w:tcW w:w="96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 Продовольствие и пищевое сырье</w:t>
            </w:r>
          </w:p>
        </w:tc>
      </w:tr>
      <w:tr>
        <w:trPr/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Мучные изделия: сухари, макаронные изделия, галеты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тонн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0,033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заключение договоров с поставщиками для организации питания в Пунктах временного размещения на базе образовательных организаций муниципального округа</w:t>
            </w:r>
          </w:p>
        </w:tc>
      </w:tr>
      <w:tr>
        <w:trPr/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Крупа разная: рисовая, гречневая, пшено, манная, овсяная и др.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тонн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0,030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Детское питание: сухие молочные смеси, консервы, соки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тонн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0,005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Овощи-фрукты: картофель, сухофрукты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тонн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0,100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Консервы мясные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тонн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0,13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Консервы рыбные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тонн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0,09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Жиры животного происхождения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тонн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0,002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Масло сливочное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тонн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0,004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Масло растительное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тонн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0,005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Сахар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тонн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0,010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Соль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тонн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0,002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1.12.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Чай: фасованный, развесной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тонн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0,001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1.13.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Вода питьевая не газированная и/или газированная (бутилированная)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тонн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0,30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1.14</w:t>
            </w:r>
          </w:p>
        </w:tc>
        <w:tc>
          <w:tcPr>
            <w:tcW w:w="26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Посуда (тарелки)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200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96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0" w:left="360" w:righ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 Строительные материалы</w:t>
            </w:r>
          </w:p>
        </w:tc>
      </w:tr>
      <w:tr>
        <w:trPr/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2.1.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Щебень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куб.м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1,0</w:t>
            </w:r>
          </w:p>
        </w:tc>
        <w:tc>
          <w:tcPr>
            <w:tcW w:w="34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соответствии с п. 9 ч. 1 ст. 93 ФЗ  № 44 - 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>
        <w:trPr/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2.2.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Песок строительный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куб.м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2.3.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Пленка полиэтиленовая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кв.м.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наличии у Муниципального казенного учреждения  «Пожарно — спасательный центр Рассказовского муниципального округа» (далее — МКУ «Пожарно — спасательный центр Рассказовского муниципального округа»</w:t>
            </w:r>
          </w:p>
        </w:tc>
      </w:tr>
      <w:tr>
        <w:trPr/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2.4.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Мешки полипропиленовые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наличии у МКУ «Пожарно — спасательный центр Рассказовского муниципального округа»</w:t>
            </w:r>
          </w:p>
        </w:tc>
      </w:tr>
      <w:tr>
        <w:trPr/>
        <w:tc>
          <w:tcPr>
            <w:tcW w:w="96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 Топливо</w:t>
            </w:r>
          </w:p>
        </w:tc>
      </w:tr>
      <w:tr>
        <w:trPr/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3.1.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Автомобильный бензин А-95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тонн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0,05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наличии у Муниципального казенного учреждения «Централизованная бухгалтерия Рассказовского муниципального округа» (далее — МКУ Централизованная бухгалтерия Рассказовского муниципального округа»)</w:t>
            </w:r>
          </w:p>
        </w:tc>
      </w:tr>
      <w:tr>
        <w:trPr/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3.2.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Масло моторное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тонн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0,001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наличии у МКУ «Централизованная бухгалтерия Рассказовского муниципального округа»</w:t>
            </w:r>
          </w:p>
        </w:tc>
      </w:tr>
      <w:tr>
        <w:trPr/>
        <w:tc>
          <w:tcPr>
            <w:tcW w:w="96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4. Аварийно-спасательный и шанцевый инструмент</w:t>
            </w:r>
          </w:p>
        </w:tc>
      </w:tr>
      <w:tr>
        <w:trPr>
          <w:trHeight w:val="223" w:hRule="atLeast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4.1.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Бензопила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340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наличии у МКУ «Пожарно — спасательный центр Рассказовского муниципального округа»</w:t>
            </w:r>
          </w:p>
        </w:tc>
      </w:tr>
      <w:tr>
        <w:trPr/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4.2.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Лебедка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4.3.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Мотопомпа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4.4.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Ножовка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4.5.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Топор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4.6.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Круг спасательный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8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4.7.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Конец Александрова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6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4.8.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Лодка резиновая (весельная)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4.9.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Лодка алюминиевая (под мотор)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4.10.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Жилет спасательный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10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4.11.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Жилет сигнальный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4.12.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Снегоход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340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</w:r>
          </w:p>
        </w:tc>
      </w:tr>
      <w:tr>
        <w:trPr/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4.13</w:t>
            </w:r>
          </w:p>
        </w:tc>
        <w:tc>
          <w:tcPr>
            <w:tcW w:w="26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Прицеп автомобильный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340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</w:r>
          </w:p>
        </w:tc>
      </w:tr>
      <w:tr>
        <w:trPr/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4.14</w:t>
            </w:r>
          </w:p>
        </w:tc>
        <w:tc>
          <w:tcPr>
            <w:tcW w:w="26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Прицеп лодочный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340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</w:r>
          </w:p>
        </w:tc>
      </w:tr>
      <w:tr>
        <w:trPr/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4.15.</w:t>
            </w:r>
          </w:p>
        </w:tc>
        <w:tc>
          <w:tcPr>
            <w:tcW w:w="26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Штыковая лопата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5</w:t>
            </w:r>
          </w:p>
        </w:tc>
        <w:tc>
          <w:tcPr>
            <w:tcW w:w="340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</w:r>
          </w:p>
        </w:tc>
      </w:tr>
      <w:tr>
        <w:trPr/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4.16</w:t>
            </w:r>
          </w:p>
        </w:tc>
        <w:tc>
          <w:tcPr>
            <w:tcW w:w="26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Фонарь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340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</w:r>
          </w:p>
        </w:tc>
      </w:tr>
      <w:tr>
        <w:trPr/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4.17</w:t>
            </w:r>
          </w:p>
        </w:tc>
        <w:tc>
          <w:tcPr>
            <w:tcW w:w="26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Тепловая пушка «Зубр 5»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340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</w:r>
          </w:p>
        </w:tc>
      </w:tr>
      <w:tr>
        <w:trPr/>
        <w:tc>
          <w:tcPr>
            <w:tcW w:w="96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5. Вещевое имущество</w:t>
            </w:r>
          </w:p>
        </w:tc>
      </w:tr>
      <w:tr>
        <w:trPr/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en-US" w:eastAsia="zh-CN"/>
              </w:rPr>
              <w:t>5.1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Комбинезон резиновый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sz w:val="22"/>
                <w:szCs w:val="22"/>
              </w:rPr>
              <w:t xml:space="preserve">     </w:t>
            </w:r>
            <w:r>
              <w:rPr>
                <w:sz w:val="22"/>
                <w:szCs w:val="22"/>
              </w:rPr>
              <w:t>в наличии у МКУ «Пожарно — спасательный центр Рассказовского муниципального округа»</w:t>
            </w:r>
          </w:p>
        </w:tc>
      </w:tr>
      <w:tr>
        <w:trPr/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val="en-US" w:eastAsia="zh-CN"/>
              </w:rPr>
            </w:pPr>
            <w:r>
              <w:rPr>
                <w:sz w:val="22"/>
                <w:szCs w:val="22"/>
                <w:lang w:val="en-US" w:eastAsia="zh-CN"/>
              </w:rPr>
              <w:t>5.2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Сапоги болотные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96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2"/>
                <w:szCs w:val="22"/>
                <w:lang w:eastAsia="zh-CN"/>
              </w:rPr>
            </w:pPr>
            <w:r>
              <w:rPr>
                <w:b/>
                <w:sz w:val="22"/>
                <w:szCs w:val="22"/>
                <w:lang w:eastAsia="zh-CN"/>
              </w:rPr>
              <w:t>6. Ресурсы жизнеобеспечения</w:t>
            </w:r>
          </w:p>
        </w:tc>
      </w:tr>
      <w:tr>
        <w:trPr/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6.1.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Палатки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sz w:val="22"/>
                <w:szCs w:val="22"/>
              </w:rPr>
              <w:t>в наличии у МКУ «Пожарно — спасательный центр Рассказовского муниципального округа»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6.2.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Раскладушки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4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6.3</w:t>
            </w:r>
          </w:p>
        </w:tc>
        <w:tc>
          <w:tcPr>
            <w:tcW w:w="26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Металлические кровати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34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6.4.</w:t>
            </w:r>
          </w:p>
        </w:tc>
        <w:tc>
          <w:tcPr>
            <w:tcW w:w="26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Матрасы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34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6.5.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Кухня переносная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6.6.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Термосы (20 литров)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6.7.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Кухня прицепная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6.8.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Постельные принадлежности (подушка, покрывало, одеяло, постельный комплект)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4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6.9</w:t>
            </w:r>
          </w:p>
        </w:tc>
        <w:tc>
          <w:tcPr>
            <w:tcW w:w="26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Емкости для воды (1000 кубов)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4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6.10.</w:t>
            </w:r>
          </w:p>
        </w:tc>
        <w:tc>
          <w:tcPr>
            <w:tcW w:w="26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Термос (12 литров)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96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7. Специальное съемное оборудование и комплектующие изделия</w:t>
            </w:r>
          </w:p>
        </w:tc>
      </w:tr>
      <w:tr>
        <w:trPr/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7.1.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Бензиновые электрогенераторы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sz w:val="22"/>
                <w:szCs w:val="22"/>
              </w:rPr>
              <w:t>в наличии у МКУ «Пожарно — спасательный центр Рассказовского муниципального округа»</w:t>
            </w:r>
          </w:p>
          <w:p>
            <w:pPr>
              <w:pStyle w:val="Normal"/>
              <w:widowControl w:val="false"/>
              <w:suppressAutoHyphens w:val="true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</w:r>
          </w:p>
        </w:tc>
      </w:tr>
      <w:tr>
        <w:trPr/>
        <w:tc>
          <w:tcPr>
            <w:tcW w:w="96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8. Средства связи и оповещения</w:t>
            </w:r>
          </w:p>
        </w:tc>
      </w:tr>
      <w:tr>
        <w:trPr/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8.1.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УКВ-радиостанции носимые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sz w:val="22"/>
                <w:szCs w:val="22"/>
              </w:rPr>
              <w:t>в наличии у МКУ «Пожарно — спасательный центр Рассказовского муниципального округа»</w:t>
            </w:r>
          </w:p>
        </w:tc>
      </w:tr>
      <w:tr>
        <w:trPr/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8.2.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Электромегафоны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8.3.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Квадрокоптер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</w:r>
          </w:p>
        </w:tc>
      </w:tr>
    </w:tbl>
    <w:p>
      <w:pPr>
        <w:pStyle w:val="Normal"/>
        <w:widowControl/>
        <w:suppressAutoHyphens w:val="true"/>
        <w:overflowPunct w:val="false"/>
        <w:bidi w:val="0"/>
        <w:ind w:hanging="0" w:left="0" w:right="0"/>
        <w:jc w:val="lef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firstLine="708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 w:left="35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701" w:right="851" w:gutter="0" w:header="0" w:top="709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Verdan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c299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3c2992"/>
    <w:pPr>
      <w:keepNext w:val="true"/>
      <w:outlineLvl w:val="0"/>
    </w:pPr>
    <w:rPr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3c2992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yle13" w:customStyle="1">
    <w:name w:val="Заголовок Знак"/>
    <w:basedOn w:val="DefaultParagraphFont"/>
    <w:qFormat/>
    <w:rsid w:val="003c2992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yle14" w:customStyle="1">
    <w:name w:val="Основной текст Знак"/>
    <w:basedOn w:val="DefaultParagraphFont"/>
    <w:qFormat/>
    <w:rsid w:val="003c2992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102ccd"/>
    <w:rPr>
      <w:rFonts w:ascii="Tahoma" w:hAnsi="Tahoma" w:eastAsia="Times New Roman" w:cs="Tahoma"/>
      <w:sz w:val="16"/>
      <w:szCs w:val="16"/>
      <w:lang w:eastAsia="ru-RU"/>
    </w:rPr>
  </w:style>
  <w:style w:type="character" w:styleId="InternetLink">
    <w:name w:val="Internet Link"/>
    <w:basedOn w:val="DefaultParagraphFont"/>
    <w:uiPriority w:val="99"/>
    <w:unhideWhenUsed/>
    <w:qFormat/>
    <w:rsid w:val="00771ea8"/>
    <w:rPr>
      <w:color w:themeColor="hyperlink"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771ea8"/>
    <w:rPr>
      <w:color w:val="605E5C"/>
      <w:shd w:fill="E1DFDD" w:val="clear"/>
    </w:rPr>
  </w:style>
  <w:style w:type="character" w:styleId="11">
    <w:name w:val="Основной шрифт абзаца1"/>
    <w:qFormat/>
    <w:rPr/>
  </w:style>
  <w:style w:type="character" w:styleId="InternetLink1">
    <w:name w:val="Internet Link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InternetLink4">
    <w:name w:val="Internet Link4"/>
    <w:qFormat/>
    <w:rPr>
      <w:color w:val="000080"/>
      <w:u w:val="single"/>
    </w:rPr>
  </w:style>
  <w:style w:type="character" w:styleId="InternetLink5">
    <w:name w:val="Internet Link5"/>
    <w:qFormat/>
    <w:rPr>
      <w:color w:val="000080"/>
      <w:u w:val="single"/>
    </w:rPr>
  </w:style>
  <w:style w:type="character" w:styleId="InternetLink6">
    <w:name w:val="Internet Link6"/>
    <w:qFormat/>
    <w:rPr>
      <w:color w:val="000080"/>
      <w:u w:val="single"/>
    </w:rPr>
  </w:style>
  <w:style w:type="character" w:styleId="InternetLink7">
    <w:name w:val="Internet Link7"/>
    <w:qFormat/>
    <w:rPr>
      <w:color w:val="000080"/>
      <w:u w:val="single"/>
    </w:rPr>
  </w:style>
  <w:style w:type="character" w:styleId="InternetLink8">
    <w:name w:val="Internet Link8"/>
    <w:qFormat/>
    <w:rPr>
      <w:color w:val="000080"/>
      <w:u w:val="single"/>
    </w:rPr>
  </w:style>
  <w:style w:type="character" w:styleId="InternetLink9">
    <w:name w:val="Internet Link9"/>
    <w:qFormat/>
    <w:rPr>
      <w:color w:val="000080"/>
      <w:u w:val="single"/>
    </w:rPr>
  </w:style>
  <w:style w:type="character" w:styleId="InternetLink10">
    <w:name w:val="Internet Link10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4"/>
    <w:rsid w:val="003c2992"/>
    <w:pPr>
      <w:jc w:val="both"/>
    </w:pPr>
    <w:rPr>
      <w:sz w:val="28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ConsPlusNormal" w:customStyle="1">
    <w:name w:val="ConsPlusNormal"/>
    <w:qFormat/>
    <w:rsid w:val="003c2992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Title">
    <w:name w:val="Title"/>
    <w:basedOn w:val="Normal"/>
    <w:link w:val="Style13"/>
    <w:qFormat/>
    <w:rsid w:val="003c2992"/>
    <w:pPr>
      <w:jc w:val="center"/>
    </w:pPr>
    <w:rPr>
      <w:sz w:val="28"/>
    </w:rPr>
  </w:style>
  <w:style w:type="paragraph" w:styleId="ConsPlusTitle" w:customStyle="1">
    <w:name w:val="ConsPlusTitle"/>
    <w:qFormat/>
    <w:rsid w:val="0061036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7a42e0"/>
    <w:pPr>
      <w:spacing w:before="0" w:after="0"/>
      <w:ind w:hanging="0" w:left="720"/>
      <w:contextualSpacing/>
    </w:pPr>
    <w:rPr/>
  </w:style>
  <w:style w:type="paragraph" w:styleId="Style18" w:customStyle="1">
    <w:name w:val="Знак"/>
    <w:basedOn w:val="Normal"/>
    <w:qFormat/>
    <w:rsid w:val="00af3d79"/>
    <w:pPr/>
    <w:rPr>
      <w:rFonts w:ascii="Verdana" w:hAnsi="Verdana" w:cs="Verdana"/>
      <w:sz w:val="20"/>
      <w:szCs w:val="20"/>
      <w:lang w:val="en-US" w:eastAsia="en-US"/>
    </w:rPr>
  </w:style>
  <w:style w:type="paragraph" w:styleId="31" w:customStyle="1">
    <w:name w:val="Основной текст 31"/>
    <w:basedOn w:val="Normal"/>
    <w:qFormat/>
    <w:rsid w:val="00af3d79"/>
    <w:pPr>
      <w:spacing w:lineRule="exact" w:line="240"/>
      <w:jc w:val="both"/>
    </w:pPr>
    <w:rPr>
      <w:sz w:val="28"/>
      <w:lang w:eastAsia="zh-CN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102ccd"/>
    <w:pPr/>
    <w:rPr>
      <w:rFonts w:ascii="Tahoma" w:hAnsi="Tahoma" w:cs="Tahoma"/>
      <w:sz w:val="16"/>
      <w:szCs w:val="16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f62f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AD7BD970BB101AC0F60D23AE42F6A7272B5C0B60147779B81CEB99EF0BE5D3D48CADF2E406E6E600617AEDB171uF1CR" TargetMode="External"/><Relationship Id="rId3" Type="http://schemas.openxmlformats.org/officeDocument/2006/relationships/hyperlink" Target="http://www.top68.ru/" TargetMode="External"/><Relationship Id="rId4" Type="http://schemas.openxmlformats.org/officeDocument/2006/relationships/hyperlink" Target="consultantplus://offline/ref=AD7BD970BB101AC0F60D23AE42F6A7272B5C0B60147779B81CEB99EF0BE5D3D48CADF2E406E6E600617AEDB171uF1CR" TargetMode="External"/><Relationship Id="rId5" Type="http://schemas.openxmlformats.org/officeDocument/2006/relationships/hyperlink" Target="consultantplus://offline/ref=AD7BD970BB101AC0F60D23AE42F6A7272B5E0D63177179B81CEB99EF0BE5D3D48CADF2E406E6E600617AEDB171uF1CR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88426-A191-4CF6-98BC-FE57DA77F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Application>LibreOffice/24.2.5.2$Windows_X86_64 LibreOffice_project/bffef4ea93e59bebbeaf7f431bb02b1a39ee8a59</Application>
  <AppVersion>15.0000</AppVersion>
  <Pages>9</Pages>
  <Words>1867</Words>
  <Characters>13453</Characters>
  <CharactersWithSpaces>15357</CharactersWithSpaces>
  <Paragraphs>319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2022-07-15T07:51:00Z</dcterms:created>
  <dc:creator>Пользователь Windows</dc:creator>
  <dc:description/>
  <dc:language>ru-RU</dc:language>
  <cp:lastModifiedBy/>
  <cp:lastPrinted>2024-11-26T08:35:09Z</cp:lastPrinted>
  <dcterms:modified xsi:type="dcterms:W3CDTF">2024-11-26T11:10:43Z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