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                                 </w:t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/>
        <w:drawing>
          <wp:inline distT="0" distB="0" distL="0" distR="0">
            <wp:extent cx="600075" cy="971550"/>
            <wp:effectExtent l="0" t="0" r="0" b="0"/>
            <wp:docPr id="1" name="Рисунок 1" descr="Описание: Описание: Герб цвет с вч + короной [Converted]_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Герб цвет с вч + короной [Converted]_cr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ТАМБОВСКАЯ ОБЛАСТЬ</w:t>
      </w:r>
    </w:p>
    <w:p>
      <w:pPr>
        <w:pStyle w:val="Normal"/>
        <w:shd w:val="clear" w:color="auto" w:fill="FFFFFF" w:themeFill="background1"/>
        <w:ind w:hanging="0" w:right="-36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РАССКАЗОВСКИЙ ГОРОДСКОЙ СОВЕТ НАРОДНЫХ ДЕПУТАТОВ</w:t>
      </w:r>
    </w:p>
    <w:p>
      <w:pPr>
        <w:pStyle w:val="Normal"/>
        <w:shd w:val="clear" w:color="auto" w:fill="FFFFFF" w:themeFill="background1"/>
        <w:ind w:hanging="0" w:right="-3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(седьмой созыв – заседание шестьдесят </w:t>
      </w:r>
      <w:r>
        <w:rPr>
          <w:rFonts w:ascii="Times New Roman" w:hAnsi="Times New Roman"/>
          <w:b/>
          <w:bCs/>
          <w:sz w:val="28"/>
          <w:szCs w:val="28"/>
        </w:rPr>
        <w:t>второе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ind w:hanging="0"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ind w:hanging="0"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ind w:hanging="0"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декабря 2024 г.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645</w:t>
      </w:r>
      <w:r>
        <w:rPr>
          <w:rFonts w:ascii="Times New Roman" w:hAnsi="Times New Roman"/>
          <w:sz w:val="28"/>
          <w:szCs w:val="28"/>
        </w:rPr>
        <w:t xml:space="preserve">   </w:t>
      </w:r>
    </w:p>
    <w:p>
      <w:pPr>
        <w:pStyle w:val="Normal"/>
        <w:shd w:val="clear" w:color="auto" w:fill="FFFFFF" w:themeFill="background1"/>
        <w:ind w:hanging="0" w:right="-3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Рассказово</w:t>
      </w:r>
    </w:p>
    <w:p>
      <w:pPr>
        <w:pStyle w:val="Normal"/>
        <w:shd w:val="clear" w:color="auto" w:fill="FFFFFF" w:themeFill="background1"/>
        <w:ind w:hanging="0" w:right="-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 w:themeFill="background1"/>
        <w:ind w:hanging="0" w:left="2694" w:right="24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Положение «О муниципальной службе города Рассказово»</w:t>
      </w:r>
    </w:p>
    <w:p>
      <w:pPr>
        <w:pStyle w:val="Normal"/>
        <w:shd w:val="clear" w:color="auto" w:fill="FFFFFF" w:themeFill="background1"/>
        <w:ind w:hanging="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 w:themeFill="background1"/>
        <w:ind w:hanging="0" w:right="-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9"/>
          <w:sz w:val="28"/>
          <w:szCs w:val="28"/>
        </w:rPr>
        <w:t xml:space="preserve">Рассмотрев проект решения «О внесении изменений и дополнений в Положение «О муниципальной службе города Рассказово», заключение постоянной комиссии по вопросам местного самоуправления и депутатской этики, </w:t>
      </w:r>
      <w:r>
        <w:rPr>
          <w:rFonts w:eastAsia="Times New Roman" w:ascii="Times New Roman" w:hAnsi="Times New Roman"/>
          <w:color w:val="000009"/>
          <w:sz w:val="28"/>
          <w:szCs w:val="28"/>
        </w:rPr>
        <w:t>в соответствии с</w:t>
      </w:r>
      <w:r>
        <w:rPr>
          <w:rFonts w:ascii="Times New Roman" w:hAnsi="Times New Roman"/>
          <w:color w:val="000009"/>
          <w:sz w:val="28"/>
          <w:szCs w:val="28"/>
        </w:rPr>
        <w:t xml:space="preserve"> Федеральным законом </w:t>
      </w:r>
      <w:r>
        <w:rPr>
          <w:rFonts w:ascii="Times New Roman" w:hAnsi="Times New Roman"/>
          <w:spacing w:val="9"/>
          <w:sz w:val="28"/>
          <w:szCs w:val="28"/>
        </w:rPr>
        <w:t xml:space="preserve">от 02.03.2007 № 25 «О муниципальной службе в Российской Федерации», Законом Тамбовской области от 04.03.2007 № 223-З «О муниципальной службе в Тамбовской области», </w:t>
      </w:r>
      <w:r>
        <w:rPr>
          <w:rFonts w:ascii="Times New Roman" w:hAnsi="Times New Roman"/>
          <w:sz w:val="28"/>
          <w:szCs w:val="28"/>
        </w:rPr>
        <w:t>Уставом городского округа города Рассказово Тамбовской области,</w:t>
      </w:r>
    </w:p>
    <w:p>
      <w:pPr>
        <w:pStyle w:val="Normal"/>
        <w:shd w:val="clear" w:color="auto" w:fill="FFFFFF" w:themeFill="background1"/>
        <w:ind w:firstLine="720" w:right="-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Рассказовский городской Совет народных депутатов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 Е Ш И Л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>
      <w:pPr>
        <w:pStyle w:val="Normal"/>
        <w:shd w:val="clear" w:color="auto" w:fill="FFFFFF" w:themeFill="background1"/>
        <w:ind w:firstLine="720" w:right="-140"/>
        <w:jc w:val="both"/>
        <w:rPr>
          <w:rFonts w:ascii="Times New Roman" w:hAnsi="Times New Roman"/>
          <w:bCs/>
          <w:color w:val="00000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Положение «О муниципальной службе города Рассказово», </w:t>
      </w:r>
      <w:r>
        <w:rPr>
          <w:rFonts w:ascii="Times New Roman" w:hAnsi="Times New Roman"/>
          <w:color w:val="000009"/>
          <w:sz w:val="28"/>
          <w:szCs w:val="28"/>
        </w:rPr>
        <w:t>утвержденное решением Рассказовского городского Совета народных депутатов от 24.10.2012 № 452 «</w:t>
      </w:r>
      <w:r>
        <w:rPr>
          <w:rFonts w:ascii="Times New Roman" w:hAnsi="Times New Roman"/>
          <w:bCs/>
          <w:color w:val="000009"/>
          <w:sz w:val="28"/>
          <w:szCs w:val="28"/>
        </w:rPr>
        <w:t xml:space="preserve">Об утверждении Положения «О муниципальной службе в городе Рассказово»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>
      <w:pPr>
        <w:pStyle w:val="Normal"/>
        <w:widowControl/>
        <w:shd w:val="clear" w:color="auto" w:fill="FFFFFF" w:themeFill="background1"/>
        <w:suppressAutoHyphens w:val="true"/>
        <w:bidi w:val="0"/>
        <w:spacing w:before="0" w:after="0"/>
        <w:ind w:firstLine="794" w:left="0" w:right="0"/>
        <w:jc w:val="both"/>
        <w:rPr>
          <w:rFonts w:ascii="Times New Roman" w:hAnsi="Times New Roman"/>
          <w:bCs/>
          <w:color w:val="000009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strike w:val="false"/>
          <w:dstrike w:val="false"/>
          <w:color w:val="000009"/>
          <w:sz w:val="28"/>
          <w:szCs w:val="28"/>
          <w:u w:val="none"/>
        </w:rPr>
        <w:t>1.1. В пункте 5 части 1 главы 6 слова «, избирательной комиссии» исключить;</w:t>
      </w:r>
    </w:p>
    <w:p>
      <w:pPr>
        <w:pStyle w:val="Normal"/>
        <w:shd w:val="clear" w:color="auto" w:fill="FFFFFF" w:themeFill="background1"/>
        <w:ind w:firstLine="720" w:right="-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Часть 1 главы 7 дополнить пунктом 12 следующего содержания:</w:t>
      </w:r>
    </w:p>
    <w:p>
      <w:pPr>
        <w:pStyle w:val="Normal"/>
        <w:shd w:val="clear" w:color="auto" w:fill="FFFFFF" w:themeFill="background1"/>
        <w:ind w:firstLine="720" w:right="-140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«12)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3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8"/>
            <w:szCs w:val="28"/>
            <w:u w:val="none"/>
          </w:rPr>
          <w:t>статьей 15.2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9"/>
          <w:sz w:val="28"/>
          <w:szCs w:val="28"/>
          <w:u w:val="none"/>
        </w:rPr>
        <w:t xml:space="preserve">Федерального закона </w:t>
      </w: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 xml:space="preserve">от 02.03.2007 № 25 «О муниципальной службе в Российской Федерации»,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за исключением сведений, изменение которых произошло по решению представителя нанимателя (работодателя).»;</w:t>
      </w:r>
    </w:p>
    <w:p>
      <w:pPr>
        <w:pStyle w:val="Normal"/>
        <w:shd w:val="clear" w:color="auto" w:fill="FFFFFF" w:themeFill="background1"/>
        <w:ind w:firstLine="720" w:right="-14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1.3. В главе 8:</w:t>
      </w:r>
    </w:p>
    <w:p>
      <w:pPr>
        <w:pStyle w:val="Normal"/>
        <w:shd w:val="clear" w:color="auto" w:fill="FFFFFF" w:themeFill="background1"/>
        <w:ind w:firstLine="720" w:right="-14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1) Пункт 8 части 1 изложить в следующей редакции:</w:t>
      </w:r>
    </w:p>
    <w:p>
      <w:pPr>
        <w:pStyle w:val="Normal"/>
        <w:shd w:val="clear" w:color="auto" w:fill="FFFFFF" w:themeFill="background1"/>
        <w:ind w:firstLine="720" w:right="-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2) Часть 3 изложить в следующей редакции:</w:t>
      </w:r>
    </w:p>
    <w:p>
      <w:pPr>
        <w:pStyle w:val="Normal"/>
        <w:widowControl/>
        <w:shd w:val="clear" w:color="auto" w:fill="FFFFFF" w:themeFill="background1"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«3.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должности.»;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1.4. В главе 9: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1) в пункте 3 части 1: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1.1) в подпункте а слова «аппарате избирательной комиссии муниципального образования» исключить;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1.2) в подпункте б слова «аппарате избирательной комиссии муниципального образования» исключить;</w:t>
      </w:r>
    </w:p>
    <w:p>
      <w:pPr>
        <w:pStyle w:val="Normal"/>
        <w:widowControl/>
        <w:shd w:val="clear" w:color="auto" w:fill="FFFFFF" w:themeFill="background1"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2) в пункте 6 слова «избирательными комиссиями других муниципальных образований» исключить;</w:t>
      </w:r>
    </w:p>
    <w:p>
      <w:pPr>
        <w:pStyle w:val="Normal"/>
        <w:widowControl/>
        <w:shd w:val="clear" w:color="auto" w:fill="FFFFFF" w:themeFill="background1"/>
        <w:suppressAutoHyphens w:val="true"/>
        <w:bidi w:val="0"/>
        <w:spacing w:before="0" w:after="0"/>
        <w:ind w:firstLine="680" w:left="0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1.5. Дополнить главой 10.3. следующего содержания: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firstLine="680" w:left="0" w:righ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«Глава 10.3. Представление анкеты, сообщение об изменении сведений, содержащихся в анкете, и проверка таких сведений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 Гражданин при поступлении на муниципальную службу представляет анкету.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3. </w:t>
      </w:r>
      <w:hyperlink r:id="rId4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8"/>
            <w:szCs w:val="28"/>
            <w:u w:val="none"/>
          </w:rPr>
          <w:t>Форма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анкеты,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4.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запроса.»;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1.6. В главе 11: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1) в части 3: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1.1) пункт 2 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«2) анкету, предусмотренную </w:t>
      </w:r>
      <w:hyperlink r:id="rId5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8"/>
            <w:szCs w:val="28"/>
            <w:u w:val="none"/>
          </w:rPr>
          <w:t>статьей 15.2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9"/>
          <w:sz w:val="28"/>
          <w:szCs w:val="28"/>
          <w:u w:val="none"/>
        </w:rPr>
        <w:t xml:space="preserve">Федерального закона </w:t>
      </w: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>от 02.03.2007 № 25 «О муниципальной службе в Российской Федерации»;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 xml:space="preserve">1.2) пункт 5 дополнить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словами "и о квалификации";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eastAsia="Calibri" w:cs="Times New Roman" w:ascii="Times New Roman" w:hAnsi="Times New Roman"/>
          <w:b w:val="false"/>
          <w:i w:val="false"/>
          <w:strike w:val="false"/>
          <w:dstrike w:val="false"/>
          <w:color w:val="auto"/>
          <w:spacing w:val="9"/>
          <w:kern w:val="0"/>
          <w:sz w:val="28"/>
          <w:szCs w:val="28"/>
          <w:u w:val="none"/>
          <w:lang w:val="ru-RU" w:eastAsia="ru-RU" w:bidi="ar-SA"/>
        </w:rPr>
        <w:t>2)</w:t>
      </w: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 xml:space="preserve"> в части 4 после слова «Сведения» дополнить словами 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(за исключением сведений, содержащихся в анкете)</w:t>
      </w: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>»;</w:t>
      </w:r>
    </w:p>
    <w:p>
      <w:pPr>
        <w:pStyle w:val="Normal"/>
        <w:widowControl/>
        <w:tabs>
          <w:tab w:val="clear" w:pos="720"/>
          <w:tab w:val="left" w:pos="450" w:leader="none"/>
        </w:tabs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>1.7. В главе 23: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>1) Пункт 11 части 1 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 xml:space="preserve">«11)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служащим;»;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2) дополнить подпунктом 11.1. следующего содержания: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«11.1) оформление допуска установленной формы к сведениям, составляющим государственную тайну;»;</w:t>
      </w:r>
    </w:p>
    <w:p>
      <w:pPr>
        <w:pStyle w:val="Normal"/>
        <w:widowControl/>
        <w:shd w:val="clear" w:color="auto" w:fill="FFFFFF" w:themeFill="background1"/>
        <w:suppressAutoHyphens w:val="true"/>
        <w:bidi w:val="0"/>
        <w:spacing w:before="0" w:after="0"/>
        <w:ind w:firstLine="680" w:left="0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3) В части 4 слова «Пенсионного фонда» заменить словами «Фонда пенсионного и социального страхования»;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1.8. Дополнить главой 23.1 следующего содержания: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«</w:t>
      </w:r>
      <w:r>
        <w:rPr>
          <w:rFonts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Глава 23.1. Подготовка кадров для муниципальной службы на договорной основе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1.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</w:t>
      </w:r>
      <w:hyperlink r:id="rId6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Российской Федерации об образовании и с учетом положений настоящего Федерального закона </w:t>
      </w:r>
      <w:r>
        <w:rPr>
          <w:rFonts w:ascii="Times New Roman" w:hAnsi="Times New Roman"/>
          <w:b w:val="false"/>
          <w:i w:val="false"/>
          <w:strike w:val="false"/>
          <w:dstrike w:val="false"/>
          <w:spacing w:val="9"/>
          <w:sz w:val="28"/>
          <w:szCs w:val="28"/>
          <w:u w:val="none"/>
        </w:rPr>
        <w:t>от 02.03.2007 № 25 «О муниципальной службе в Российской Федерации»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 Договор о целевом обучении с обязательством последующего прохождения муниципальной службы (далее - договор о целевом обучении)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3. Заключение договора о целевом обучении осуществляется на конкурсной основе в порядке, установленном законом </w:t>
      </w:r>
      <w:r>
        <w:rPr>
          <w:rFonts w:eastAsia="Calibri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ru-RU" w:bidi="ar-SA"/>
        </w:rPr>
        <w:t>Тамбовской области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органа местного самоуправления в информационно-телекоммуникационной сети «Интернет» не позднее чем за один месяц до даты проведения указанного конкурса.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4. 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 Гражданин, участвующий в указанном конкурсе, должен на момент поступления на муниципальную службу, а также в течение всего срока, предусмотренного </w:t>
      </w:r>
      <w:hyperlink w:anchor="Par9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8"/>
            <w:szCs w:val="28"/>
            <w:u w:val="none"/>
          </w:rPr>
          <w:t>частью 5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настоящей статьи, соответствовать требованиям, установленным настоящим Федеральным </w:t>
      </w:r>
      <w:hyperlink r:id="rId7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для замещения должностей муниципальной службы.</w:t>
      </w:r>
    </w:p>
    <w:p>
      <w:pPr>
        <w:pStyle w:val="Normal"/>
        <w:widowControl/>
        <w:suppressAutoHyphens w:val="true"/>
        <w:bidi w:val="0"/>
        <w:spacing w:before="0" w:after="0"/>
        <w:ind w:firstLine="624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5.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социальной поддержки гражданину в соответствии с договором о целевом обучении, но не более пяти лет.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bookmarkStart w:id="0" w:name="Par9"/>
      <w:bookmarkEnd w:id="0"/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6.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7. Договор о целевом обучении может быть заключен с гражданином один раз.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8. Финансовое обеспечение расходов, предусмотренных договором о целевом обучении, осуществляется за счет средств местного бюджета.».</w:t>
      </w:r>
    </w:p>
    <w:p>
      <w:pPr>
        <w:pStyle w:val="ConsPlusNormal"/>
        <w:widowControl w:val="false"/>
        <w:shd w:val="clear" w:color="auto" w:fill="FFFFFF" w:themeFill="background1"/>
        <w:tabs>
          <w:tab w:val="clear" w:pos="720"/>
          <w:tab w:val="left" w:pos="675" w:leader="none"/>
          <w:tab w:val="left" w:pos="6073" w:leader="none"/>
        </w:tabs>
        <w:suppressAutoHyphens w:val="true"/>
        <w:bidi w:val="0"/>
        <w:spacing w:before="0" w:after="0"/>
        <w:ind w:firstLine="794" w:left="-57" w:right="-113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>
          <w:rPr>
            <w:rFonts w:eastAsia="Arial CYR" w:cs="Times New Roman" w:ascii="Times New Roman" w:hAnsi="Times New Roman"/>
            <w:color w:val="auto"/>
            <w:sz w:val="28"/>
            <w:szCs w:val="28"/>
          </w:rPr>
          <w:t>2. Настоящее решение вступает в силу после</w:t>
        </w:r>
        <w:r>
          <w:rPr>
            <w:rFonts w:cs="Times New Roman" w:ascii="Times New Roman" w:hAnsi="Times New Roman"/>
            <w:color w:val="auto"/>
            <w:sz w:val="28"/>
            <w:szCs w:val="28"/>
          </w:rPr>
          <w:t xml:space="preserve"> его официального опублико</w:t>
        </w:r>
        <w:bookmarkStart w:id="1" w:name="_GoBack"/>
        <w:bookmarkEnd w:id="1"/>
        <w:r>
          <w:rPr>
            <w:rFonts w:cs="Times New Roman" w:ascii="Times New Roman" w:hAnsi="Times New Roman"/>
            <w:color w:val="auto"/>
            <w:sz w:val="28"/>
            <w:szCs w:val="28"/>
          </w:rPr>
          <w:t>вания</w:t>
        </w:r>
      </w:hyperlink>
      <w:hyperlink r:id="rId9">
        <w:r>
          <w:rPr>
            <w:rFonts w:ascii="Times New Roman" w:hAnsi="Times New Roman"/>
            <w:sz w:val="28"/>
            <w:szCs w:val="28"/>
            <w:lang w:eastAsia="zh-CN"/>
          </w:rPr>
          <w:t xml:space="preserve"> </w:t>
        </w:r>
      </w:hyperlink>
      <w:r>
        <w:rPr>
          <w:rFonts w:eastAsia="Arial CYR" w:ascii="Times New Roman" w:hAnsi="Times New Roman"/>
          <w:sz w:val="28"/>
          <w:szCs w:val="28"/>
        </w:rPr>
        <w:t>на сайте сетевого издания «РИА «ТОП68» (www.top68.ru) в информационно-телекоммуникационной сети Интернет.</w:t>
      </w:r>
    </w:p>
    <w:p>
      <w:pPr>
        <w:pStyle w:val="Normal"/>
        <w:widowControl/>
        <w:shd w:val="clear" w:color="auto" w:fill="FFFFFF" w:themeFill="background1"/>
        <w:tabs>
          <w:tab w:val="clear" w:pos="720"/>
          <w:tab w:val="left" w:pos="0" w:leader="none"/>
        </w:tabs>
        <w:suppressAutoHyphens w:val="true"/>
        <w:bidi w:val="0"/>
        <w:spacing w:before="0" w:after="0"/>
        <w:ind w:firstLine="737" w:left="0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hyperlink r:id="rId10">
        <w:r>
          <w:rPr>
            <w:rFonts w:ascii="Times New Roman" w:hAnsi="Times New Roman"/>
            <w:sz w:val="28"/>
            <w:szCs w:val="28"/>
          </w:rPr>
          <w:t>. Контроль за исполнением настоящего решения возложить на постоянную комиссию по вопросам местного самоуправления и депутатской этики (Дорохина).</w:t>
        </w:r>
      </w:hyperlink>
    </w:p>
    <w:p>
      <w:pPr>
        <w:pStyle w:val="Normal"/>
        <w:shd w:val="clear" w:color="auto" w:fill="FFFFFF" w:themeFill="background1"/>
        <w:jc w:val="both"/>
        <w:rPr/>
      </w:pPr>
      <w:r>
        <w:rPr/>
      </w:r>
    </w:p>
    <w:p>
      <w:pPr>
        <w:pStyle w:val="Normal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773" w:type="dxa"/>
        <w:jc w:val="left"/>
        <w:tblInd w:w="-9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8"/>
        <w:gridCol w:w="5244"/>
      </w:tblGrid>
      <w:tr>
        <w:trPr>
          <w:trHeight w:val="1" w:hRule="atLeast"/>
        </w:trPr>
        <w:tc>
          <w:tcPr>
            <w:tcW w:w="552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907" w:right="17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>
              <w:r>
                <w:rPr>
                  <w:rFonts w:ascii="Times New Roman" w:hAnsi="Times New Roman"/>
                  <w:sz w:val="28"/>
                  <w:szCs w:val="28"/>
                </w:rPr>
                <w:t>Глава города</w:t>
              </w:r>
            </w:hyperlink>
          </w:p>
          <w:p>
            <w:pPr>
              <w:pStyle w:val="Normal"/>
              <w:widowControl w:val="false"/>
              <w:ind w:hanging="0" w:left="1026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 w:left="1026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>
              <w:r>
                <w:rPr>
                  <w:rFonts w:ascii="Times New Roman" w:hAnsi="Times New Roman"/>
                  <w:sz w:val="28"/>
                  <w:szCs w:val="28"/>
                </w:rPr>
                <w:t xml:space="preserve">                       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В.С. Соколова</w:t>
            </w:r>
          </w:p>
          <w:p>
            <w:pPr>
              <w:pStyle w:val="Normal"/>
              <w:widowControl w:val="false"/>
              <w:ind w:hanging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ind w:hanging="0" w:left="918"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">
              <w:r>
                <w:rPr>
                  <w:rFonts w:ascii="Times New Roman" w:hAnsi="Times New Roman"/>
                  <w:sz w:val="28"/>
                  <w:szCs w:val="28"/>
                </w:rPr>
                <w:t xml:space="preserve">   </w:t>
              </w:r>
              <w:r>
                <w:rPr>
                  <w:rFonts w:ascii="Times New Roman" w:hAnsi="Times New Roman"/>
                  <w:sz w:val="28"/>
                  <w:szCs w:val="28"/>
                </w:rPr>
                <w:t>Председатель городского Совета</w:t>
              </w:r>
            </w:hyperlink>
          </w:p>
          <w:p>
            <w:pPr>
              <w:pStyle w:val="Normal"/>
              <w:widowControl w:val="false"/>
              <w:ind w:hanging="0" w:left="918"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>
              <w:r>
                <w:rPr>
                  <w:rFonts w:ascii="Times New Roman" w:hAnsi="Times New Roman"/>
                  <w:sz w:val="28"/>
                  <w:szCs w:val="28"/>
                </w:rPr>
                <w:t xml:space="preserve">   </w:t>
              </w:r>
              <w:r>
                <w:rPr>
                  <w:rFonts w:ascii="Times New Roman" w:hAnsi="Times New Roman"/>
                  <w:sz w:val="28"/>
                  <w:szCs w:val="28"/>
                </w:rPr>
                <w:t>народных депутатов</w:t>
              </w:r>
            </w:hyperlink>
          </w:p>
          <w:p>
            <w:pPr>
              <w:pStyle w:val="Normal"/>
              <w:widowControl w:val="false"/>
              <w:ind w:hanging="0" w:left="918"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">
              <w:r>
                <w:rPr>
                  <w:rFonts w:ascii="Times New Roman" w:hAnsi="Times New Roman"/>
                  <w:sz w:val="28"/>
                  <w:szCs w:val="28"/>
                </w:rPr>
                <w:t xml:space="preserve">                                 </w:t>
              </w:r>
              <w:r>
                <w:rPr>
                  <w:rFonts w:ascii="Times New Roman" w:hAnsi="Times New Roman"/>
                  <w:sz w:val="28"/>
                  <w:szCs w:val="28"/>
                </w:rPr>
                <w:t>С.А. Свистунов</w:t>
              </w:r>
            </w:hyperlink>
          </w:p>
        </w:tc>
      </w:tr>
    </w:tbl>
    <w:p>
      <w:pPr>
        <w:pStyle w:val="Normal"/>
        <w:widowControl w:val="false"/>
        <w:shd w:val="clear" w:color="auto" w:fill="FFFFFF" w:themeFill="background1"/>
        <w:jc w:val="right"/>
        <w:rPr/>
      </w:pPr>
      <w:r>
        <w:rPr/>
      </w:r>
    </w:p>
    <w:sectPr>
      <w:footerReference w:type="default" r:id="rId16"/>
      <w:type w:val="nextPage"/>
      <w:pgSz w:w="11906" w:h="16838"/>
      <w:pgMar w:left="1701" w:right="567" w:gutter="0" w:header="0" w:top="567" w:footer="567" w:bottom="1094"/>
      <w:pgNumType w:fmt="decimal"/>
      <w:formProt w:val="false"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2"/>
      <w:lang w:val="ru-RU" w:eastAsia="ru-RU" w:bidi="ar-SA"/>
    </w:rPr>
  </w:style>
  <w:style w:type="paragraph" w:styleId="Heading1">
    <w:name w:val="Heading 1"/>
    <w:basedOn w:val="Normal"/>
    <w:qFormat/>
    <w:pPr>
      <w:ind w:hanging="0" w:left="102"/>
      <w:outlineLvl w:val="0"/>
    </w:pPr>
    <w:rPr>
      <w:b/>
      <w:bCs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6b67e0"/>
    <w:rPr>
      <w:rFonts w:ascii="Tahoma" w:hAnsi="Tahoma" w:eastAsia="Times New Roman" w:cs="Tahoma"/>
      <w:color w:val="00000A"/>
      <w:sz w:val="16"/>
      <w:szCs w:val="16"/>
    </w:rPr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ef2876"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d04fa4"/>
    <w:pPr>
      <w:spacing w:beforeAutospacing="1" w:afterAutospacing="1"/>
    </w:pPr>
    <w:rPr>
      <w:rFonts w:ascii="Arial" w:hAnsi="Arial" w:cs="Arial"/>
      <w:sz w:val="18"/>
      <w:szCs w:val="18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2"/>
      <w:sz w:val="20"/>
      <w:szCs w:val="20"/>
      <w:lang w:val="ru-RU" w:eastAsia="zh-CN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6b67e0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firstLine="707" w:left="102"/>
      <w:jc w:val="both"/>
    </w:pPr>
    <w:rPr>
      <w:lang w:eastAsia="en-US"/>
    </w:rPr>
  </w:style>
  <w:style w:type="paragraph" w:styleId="Style19" w:customStyle="1">
    <w:name w:val="Верхний и нижний колонтитулы"/>
    <w:basedOn w:val="Normal"/>
    <w:qFormat/>
    <w:pPr/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uiPriority w:val="99"/>
    <w:unhideWhenUsed/>
    <w:rsid w:val="00ef2876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RZR&amp;n=487004&amp;dst=127" TargetMode="External"/><Relationship Id="rId4" Type="http://schemas.openxmlformats.org/officeDocument/2006/relationships/hyperlink" Target="https://login.consultant.ru/link/?req=doc&amp;base=RZR&amp;n=487827&amp;dst=100035" TargetMode="External"/><Relationship Id="rId5" Type="http://schemas.openxmlformats.org/officeDocument/2006/relationships/hyperlink" Target="https://login.consultant.ru/link/?req=doc&amp;base=RZR&amp;n=487004&amp;dst=127" TargetMode="External"/><Relationship Id="rId6" Type="http://schemas.openxmlformats.org/officeDocument/2006/relationships/hyperlink" Target="https://login.consultant.ru/link/?req=doc&amp;base=RZR&amp;n=493233&amp;dst=100764" TargetMode="External"/><Relationship Id="rId7" Type="http://schemas.openxmlformats.org/officeDocument/2006/relationships/hyperlink" Target="https://login.consultant.ru/link/?req=doc&amp;base=RZR&amp;n=487004&amp;dst=100055" TargetMode="External"/><Relationship Id="rId8" Type="http://schemas.openxmlformats.org/officeDocument/2006/relationships/hyperlink" Target="https://login.consultant.ru/link/?req=doc&amp;base=RZR&amp;n=472767&amp;dst=100011" TargetMode="External"/><Relationship Id="rId9" Type="http://schemas.openxmlformats.org/officeDocument/2006/relationships/hyperlink" Target="https://login.consultant.ru/link/?req=doc&amp;base=RZR&amp;n=472767&amp;dst=100011" TargetMode="External"/><Relationship Id="rId10" Type="http://schemas.openxmlformats.org/officeDocument/2006/relationships/hyperlink" Target="https://login.consultant.ru/link/?req=doc&amp;base=RZR&amp;n=472767&amp;dst=100011" TargetMode="External"/><Relationship Id="rId11" Type="http://schemas.openxmlformats.org/officeDocument/2006/relationships/hyperlink" Target="https://login.consultant.ru/link/?req=doc&amp;base=RZR&amp;n=472767&amp;dst=100011" TargetMode="External"/><Relationship Id="rId12" Type="http://schemas.openxmlformats.org/officeDocument/2006/relationships/hyperlink" Target="https://login.consultant.ru/link/?req=doc&amp;base=RZR&amp;n=472767&amp;dst=100011" TargetMode="External"/><Relationship Id="rId13" Type="http://schemas.openxmlformats.org/officeDocument/2006/relationships/hyperlink" Target="https://login.consultant.ru/link/?req=doc&amp;base=RZR&amp;n=472767&amp;dst=100011" TargetMode="External"/><Relationship Id="rId14" Type="http://schemas.openxmlformats.org/officeDocument/2006/relationships/hyperlink" Target="https://login.consultant.ru/link/?req=doc&amp;base=RZR&amp;n=472767&amp;dst=100011" TargetMode="External"/><Relationship Id="rId15" Type="http://schemas.openxmlformats.org/officeDocument/2006/relationships/hyperlink" Target="https://login.consultant.ru/link/?req=doc&amp;base=RZR&amp;n=472767&amp;dst=100011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ED42-B67A-4B5E-AB2F-BFC1DBE2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Application>LibreOffice/24.2.1.2$Windows_X86_64 LibreOffice_project/db4def46b0453cc22e2d0305797cf981b68ef5ac</Application>
  <AppVersion>15.0000</AppVersion>
  <Pages>4</Pages>
  <Words>1005</Words>
  <Characters>7044</Characters>
  <CharactersWithSpaces>8253</CharactersWithSpaces>
  <Paragraphs>60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2024-12-18T16:05:00Z</dcterms:created>
  <dc:creator>Алевтина</dc:creator>
  <dc:description/>
  <dc:language>ru-RU</dc:language>
  <cp:lastModifiedBy/>
  <cp:lastPrinted>2024-12-25T14:02:01Z</cp:lastPrinted>
  <dcterms:modified xsi:type="dcterms:W3CDTF">2024-12-25T14:02:10Z</dcterms:modified>
  <cp:revision>73</cp:revision>
  <dc:subject/>
  <dc:title>Федеральный закон от 30.09.2024 N 338-ФЗ"О внесении изменения в статью 16 Федерального закона "О муниципальной службе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