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right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7"/>
      </w:tblGrid>
      <w:tr w14:paraId="37374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4707" w:type="dxa"/>
          </w:tcPr>
          <w:p w14:paraId="24C46537">
            <w:pPr>
              <w:pStyle w:val="4"/>
              <w:widowControl w:val="0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34BECD79">
            <w:pPr>
              <w:pStyle w:val="4"/>
              <w:widowControl w:val="0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Ржаксинской территориальной избирательной комиссии</w:t>
            </w:r>
          </w:p>
          <w:p w14:paraId="7D468983">
            <w:pPr>
              <w:pStyle w:val="4"/>
              <w:widowControl w:val="0"/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9 июля 2026 года № 2/6-8</w:t>
            </w:r>
          </w:p>
        </w:tc>
      </w:tr>
    </w:tbl>
    <w:p w14:paraId="02026931">
      <w:pPr>
        <w:pStyle w:val="4"/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2D07F11B">
      <w:pPr>
        <w:pStyle w:val="4"/>
        <w:widowControl w:val="0"/>
        <w:jc w:val="both"/>
        <w:rPr>
          <w:rFonts w:ascii="Times New Roman" w:hAnsi="Times New Roman"/>
          <w:sz w:val="28"/>
          <w:szCs w:val="28"/>
        </w:rPr>
      </w:pPr>
    </w:p>
    <w:p w14:paraId="14C9C7F5">
      <w:pPr>
        <w:pStyle w:val="4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Текст информационного сообщения о приеме предложений </w:t>
      </w:r>
      <w:r>
        <w:rPr>
          <w:rFonts w:ascii="Times New Roman" w:hAnsi="Times New Roman"/>
          <w:b/>
          <w:sz w:val="28"/>
          <w:szCs w:val="28"/>
        </w:rPr>
        <w:br w:type="textWrapping"/>
      </w:r>
      <w:r>
        <w:rPr>
          <w:rFonts w:ascii="Times New Roman" w:hAnsi="Times New Roman"/>
          <w:b/>
          <w:sz w:val="28"/>
          <w:szCs w:val="28"/>
        </w:rPr>
        <w:t>по кандидатурам для дополнительного зачисления в резерв составов участковых комиссий, сформированный для Ржаксинской территориальной избирательной комиссии</w:t>
      </w:r>
    </w:p>
    <w:p w14:paraId="74C6DD34">
      <w:pPr>
        <w:pStyle w:val="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85" w:type="dxa"/>
        </w:tblCellMar>
      </w:tblPr>
      <w:tblGrid>
        <w:gridCol w:w="9496"/>
      </w:tblGrid>
      <w:tr w14:paraId="1BDA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85" w:type="dxa"/>
          </w:tblCellMar>
        </w:tblPrEx>
        <w:tc>
          <w:tcPr>
            <w:tcW w:w="9570" w:type="dxa"/>
          </w:tcPr>
          <w:p w14:paraId="32F4731D">
            <w:pPr>
              <w:pStyle w:val="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Информационное сообщение </w:t>
            </w:r>
          </w:p>
          <w:p w14:paraId="4117B2FF">
            <w:pPr>
              <w:pStyle w:val="4"/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Ржаксинской территориальной избирательной комиссии о приеме предложений по кандидатурам для дополнительного зачисления в резерв составов участковых комиссий, сформированный для Ржаксинской территориальной избирательной комиссии</w:t>
            </w:r>
          </w:p>
          <w:p w14:paraId="7FE7F91C">
            <w:pPr>
              <w:pStyle w:val="4"/>
              <w:widowControl w:val="0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53095274">
            <w:pPr>
              <w:pStyle w:val="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связи с назначением на 20 сентября 2026 года выборов депутатов Государственной Думы Федерального Собрания Российской Федерации девятого созыва и выборов депутатов Тамбовской областной Думы восьмого созыва, в соответствии с пунктом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51 статьи 27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пунктами 12 и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№ 152/1137-6, Ржаксинской территориальная избирательная комиссия объявляет прием предложений по кандидатурам для дополнительного зачисления в резерв составов участковых комиссий, сформированный для Ржаксинской территориальной избирательной комиссии.</w:t>
            </w:r>
          </w:p>
          <w:p w14:paraId="2A5209D6">
            <w:pPr>
              <w:pStyle w:val="4"/>
              <w:widowControl w:val="0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 указанных предложений и необходимых документов осуществляется в период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с 11 по 31 июля 2026 года включительно (по рабочим дням с 9 ч. 00 м. до 12 ч.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00 м.) по адресу: Тамбовская область, Ржаксинский муниципальный округ, р.п. Ржакса, ул. Центральный микрорайон, д. 5.</w:t>
            </w:r>
          </w:p>
          <w:p w14:paraId="69249319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предложений по кандидатурам для дополнительного зачисления в резерв составов участковых комиссий, сформированный для Ржаксинской территориальной избирательной комиссии, в Ржаксинской территориальную избирательную комиссию в вышеуказанные сроки необходимо представить документы по нижеследующему перечню.</w:t>
            </w:r>
          </w:p>
          <w:p w14:paraId="28D76D19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eastAsia="Times New Roman"/>
                <w:b/>
                <w:bCs/>
                <w:sz w:val="12"/>
                <w:szCs w:val="12"/>
                <w:lang w:eastAsia="ru-RU"/>
              </w:rPr>
            </w:pPr>
          </w:p>
          <w:p w14:paraId="121F09BE">
            <w:pPr>
              <w:keepNext/>
              <w:spacing w:after="0" w:line="240" w:lineRule="auto"/>
              <w:jc w:val="center"/>
              <w:outlineLvl w:val="6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</w:p>
          <w:p w14:paraId="75FC64DD">
            <w:pPr>
              <w:keepNext/>
              <w:spacing w:after="0" w:line="240" w:lineRule="auto"/>
              <w:ind w:firstLine="720"/>
              <w:jc w:val="center"/>
              <w:outlineLvl w:val="6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документов, необходимых при внесении предложений по кандидатурам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для дополнительного зачисления в резерв составов участковых комиссий, сформированный для Ржаксинской территориальной избирательной комиссии </w:t>
            </w:r>
          </w:p>
          <w:p w14:paraId="56D7E2D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12EF9F0F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политических партий, их региональных отделений, иных структурных подразделений:</w:t>
            </w:r>
          </w:p>
          <w:p w14:paraId="7EF6497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партии;</w:t>
            </w:r>
          </w:p>
          <w:p w14:paraId="7A22D0B7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      </w:r>
          </w:p>
          <w:p w14:paraId="2FBF7FF5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иных общественных объединений:</w:t>
            </w:r>
          </w:p>
          <w:p w14:paraId="442F3A60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      </w:r>
          </w:p>
          <w:p w14:paraId="4C42FF56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      </w:r>
          </w:p>
          <w:p w14:paraId="796BB186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пункте 2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      </w:r>
          </w:p>
          <w:p w14:paraId="7A932C87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иных субъектов права внесения кандидатур в резерв составов участковых комиссий:</w:t>
            </w:r>
          </w:p>
          <w:p w14:paraId="445E4F12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представительного органа муниципального образования, протокол собрания избирателей по месту жительства, работы, службы, учебы.</w:t>
            </w:r>
          </w:p>
          <w:p w14:paraId="0013454C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Кроме того, всеми субъектами права внесения кандидатур должны быть представлены:</w:t>
            </w:r>
          </w:p>
          <w:p w14:paraId="69F41193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(по форме согласно приложению № 1 к Порядку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утвержденному постановлением Центральной избирательной комиссии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от 5 декабря 2012 года № 152/1137-6);</w:t>
            </w:r>
          </w:p>
          <w:p w14:paraId="38698F4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      </w:r>
          </w:p>
          <w:p w14:paraId="5C422CA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1A7F08ED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6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      </w:r>
            <w:r>
              <w:fldChar w:fldCharType="begin"/>
            </w:r>
            <w:r>
              <w:instrText xml:space="preserve"> HYPERLINK \l "sub_0"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постановлением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Центральной избирательной комиссии Российской Федерации от 5 декабря 2012 года № 152/1137-6, в резерв составов участковых избирательных комиссий не зачисляются кандидатуры, не соответствующие требованиям, установленным </w:t>
            </w:r>
            <w:r>
              <w:fldChar w:fldCharType="begin"/>
            </w:r>
            <w:r>
              <w:instrText xml:space="preserve"> HYPERLINK "garantF1://84566.2901"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пунктом 1 статьи 29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 исключением </w:t>
            </w:r>
            <w:r>
              <w:fldChar w:fldCharType="begin"/>
            </w:r>
            <w:r>
              <w:instrText xml:space="preserve"> HYPERLINK "garantF1://84566.29107"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подпунктов «ж»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>
              <w:fldChar w:fldCharType="begin"/>
            </w:r>
            <w:r>
              <w:instrText xml:space="preserve"> HYPERLINK "garantF1://84566.29108"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fldChar w:fldCharType="begin"/>
            </w:r>
            <w:r>
              <w:instrText xml:space="preserve"> HYPERLINK "garantF1://84566.29109"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«и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fldChar w:fldCharType="begin"/>
            </w:r>
            <w:r>
              <w:instrText xml:space="preserve"> HYPERLINK "garantF1://84566.291010"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«к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>
              <w:fldChar w:fldCharType="begin"/>
            </w:r>
            <w:r>
              <w:instrText xml:space="preserve"> HYPERLINK "garantF1://84566.291011" </w:instrText>
            </w:r>
            <w: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>«л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>») Федерального закона от 12 июля 2002 года № 67-ФЗ «Об основных гарантиях избирательных прав и права на участие в референдуме граждан Российской Федерации», а также кандидатуры, в отношении которых отсутствуют документы, необходимые для зачисления в резерв составов участковых избирательных комиссий в соответствии с указанным Порядком.</w:t>
            </w:r>
          </w:p>
        </w:tc>
      </w:tr>
    </w:tbl>
    <w:p w14:paraId="63AAE93F">
      <w:pPr>
        <w:pStyle w:val="5"/>
        <w:ind w:firstLine="0"/>
        <w:rPr>
          <w:sz w:val="14"/>
          <w:szCs w:val="14"/>
        </w:rPr>
      </w:pPr>
    </w:p>
    <w:p w14:paraId="519754C8"/>
    <w:sectPr>
      <w:pgSz w:w="11906" w:h="16838"/>
      <w:pgMar w:top="851" w:right="851" w:bottom="851" w:left="1701" w:header="567" w:footer="567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78"/>
    <w:rsid w:val="000F7C78"/>
    <w:rsid w:val="004F15FD"/>
    <w:rsid w:val="6DB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5">
    <w:name w:val="Body Text 2"/>
    <w:basedOn w:val="1"/>
    <w:qFormat/>
    <w:uiPriority w:val="0"/>
    <w:pPr>
      <w:overflowPunct w:val="0"/>
      <w:autoSpaceDE w:val="0"/>
      <w:autoSpaceDN w:val="0"/>
      <w:adjustRightInd w:val="0"/>
      <w:spacing w:after="0" w:line="240" w:lineRule="auto"/>
      <w:ind w:firstLine="540"/>
      <w:jc w:val="both"/>
      <w:textAlignment w:val="baseline"/>
    </w:pPr>
    <w:rPr>
      <w:rFonts w:ascii="Times New Roman" w:hAnsi="Times New Roman" w:eastAsia="Times New Roman"/>
      <w:sz w:val="28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753</Words>
  <Characters>5558</Characters>
  <Lines>46</Lines>
  <Paragraphs>13</Paragraphs>
  <TotalTime>1</TotalTime>
  <ScaleCrop>false</ScaleCrop>
  <LinksUpToDate>false</LinksUpToDate>
  <CharactersWithSpaces>6289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2026-07-06T13:05:00Z</dcterms:created>
  <dc:creator>user</dc:creator>
  <cp:lastModifiedBy>Татьяна Саяпина</cp:lastModifiedBy>
  <dcterms:modified xsi:type="dcterms:W3CDTF">2026-07-09T13:12:47Z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6E6FE5D2BA9E4FF9AE456D69AA36BABE_13</vt:lpwstr>
  </property>
</Properties>
</file>