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cs="Times New Roman"/>
          <w:sz w:val="28"/>
          <w:szCs w:val="28"/>
        </w:rPr>
      </w:pPr>
      <w:r>
        <w:rPr>
          <w:rFonts w:cs="Times New Roman" w:ascii="Times New Roman" w:hAnsi="Times New Roman"/>
          <w:sz w:val="28"/>
          <w:szCs w:val="28"/>
        </w:rPr>
        <w:t xml:space="preserve">                                                       </w:t>
      </w:r>
      <w:r>
        <w:drawing>
          <wp:anchor behindDoc="0" distT="0" distB="0" distL="0" distR="0" simplePos="0" locked="0" layoutInCell="0" allowOverlap="1" relativeHeight="2">
            <wp:simplePos x="0" y="0"/>
            <wp:positionH relativeFrom="column">
              <wp:posOffset>2285365</wp:posOffset>
            </wp:positionH>
            <wp:positionV relativeFrom="paragraph">
              <wp:posOffset>635</wp:posOffset>
            </wp:positionV>
            <wp:extent cx="715010" cy="113474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715010" cy="1134745"/>
                    </a:xfrm>
                    <a:prstGeom prst="rect">
                      <a:avLst/>
                    </a:prstGeom>
                  </pic:spPr>
                </pic:pic>
              </a:graphicData>
            </a:graphic>
          </wp:anchor>
        </w:drawing>
      </w:r>
      <w:r>
        <w:rPr>
          <w:rFonts w:cs="Times New Roman" w:ascii="Times New Roman" w:hAnsi="Times New Roman"/>
          <w:sz w:val="28"/>
          <w:szCs w:val="28"/>
        </w:rPr>
        <w:t xml:space="preserve">                                                             </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 xml:space="preserve"> </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СОВЕТ ДЕПУТАТОВ                               </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ЖЕРДЕВСКОГО МУНИЦИПАЛЬНОГО ОКРУГА</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ТАМБОВСКОЙ ОБЛАСТИ</w:t>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РЕШЕНИЕ</w:t>
      </w:r>
    </w:p>
    <w:p>
      <w:pPr>
        <w:pStyle w:val="Normal"/>
        <w:rPr>
          <w:rFonts w:ascii="Times New Roman" w:hAnsi="Times New Roman" w:cs="Times New Roman"/>
          <w:sz w:val="28"/>
          <w:szCs w:val="28"/>
        </w:rPr>
      </w:pPr>
      <w:r>
        <w:rPr>
          <w:rFonts w:cs="Times New Roman" w:ascii="Times New Roman" w:hAnsi="Times New Roman"/>
          <w:sz w:val="28"/>
          <w:szCs w:val="28"/>
          <w:lang w:val="ru-RU"/>
        </w:rPr>
        <w:t xml:space="preserve">  </w:t>
      </w:r>
      <w:r>
        <w:rPr>
          <w:rFonts w:cs="Times New Roman" w:ascii="Times New Roman" w:hAnsi="Times New Roman"/>
          <w:sz w:val="28"/>
          <w:szCs w:val="28"/>
          <w:lang w:val="ru-RU"/>
        </w:rPr>
        <w:t xml:space="preserve">19 августа </w:t>
      </w:r>
      <w:r>
        <w:rPr>
          <w:rFonts w:cs="Times New Roman" w:ascii="Times New Roman" w:hAnsi="Times New Roman"/>
          <w:sz w:val="28"/>
          <w:szCs w:val="28"/>
        </w:rPr>
        <w:t xml:space="preserve">2025 года                                                                                     № 60   </w:t>
      </w:r>
    </w:p>
    <w:p>
      <w:pPr>
        <w:pStyle w:val="ConsPlusNormal"/>
        <w:ind w:firstLine="708"/>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г. Жердевка</w:t>
      </w:r>
    </w:p>
    <w:p>
      <w:pPr>
        <w:pStyle w:val="Standard"/>
        <w:shd w:val="clear" w:color="auto" w:fill="FFFFFF"/>
        <w:ind w:right="10" w:hanging="0"/>
        <w:jc w:val="right"/>
        <w:rPr>
          <w:color w:val="000000"/>
          <w:spacing w:val="-2"/>
          <w:sz w:val="28"/>
          <w:szCs w:val="28"/>
        </w:rPr>
      </w:pPr>
      <w:r>
        <w:rPr>
          <w:color w:val="000000"/>
          <w:spacing w:val="-2"/>
          <w:sz w:val="28"/>
          <w:szCs w:val="28"/>
        </w:rPr>
      </w:r>
    </w:p>
    <w:p>
      <w:pPr>
        <w:pStyle w:val="Normal"/>
        <w:jc w:val="center"/>
        <w:rPr>
          <w:b/>
          <w:b/>
          <w:bCs/>
        </w:rPr>
      </w:pPr>
      <w:r>
        <w:rPr>
          <w:rFonts w:cs="Times New Roman" w:ascii="Times New Roman" w:hAnsi="Times New Roman"/>
          <w:b/>
          <w:bCs/>
          <w:sz w:val="28"/>
          <w:szCs w:val="28"/>
        </w:rPr>
        <w:t xml:space="preserve">О проекте Устава Жердевского муниципального округа </w:t>
      </w:r>
    </w:p>
    <w:p>
      <w:pPr>
        <w:pStyle w:val="Normal"/>
        <w:rPr>
          <w:b/>
          <w:b/>
          <w:bCs/>
        </w:rPr>
      </w:pPr>
      <w:r>
        <w:rPr>
          <w:rFonts w:cs="Times New Roman" w:ascii="Times New Roman" w:hAnsi="Times New Roman"/>
          <w:b/>
          <w:bCs/>
          <w:sz w:val="28"/>
          <w:szCs w:val="28"/>
        </w:rPr>
        <w:t xml:space="preserve">                                          </w:t>
      </w:r>
      <w:r>
        <w:rPr>
          <w:rFonts w:cs="Times New Roman" w:ascii="Times New Roman" w:hAnsi="Times New Roman"/>
          <w:b/>
          <w:bCs/>
          <w:sz w:val="28"/>
          <w:szCs w:val="28"/>
        </w:rPr>
        <w:t>Тамбовской области</w:t>
      </w:r>
    </w:p>
    <w:p>
      <w:pPr>
        <w:pStyle w:val="Normal"/>
        <w:jc w:val="both"/>
        <w:rPr>
          <w:sz w:val="28"/>
          <w:szCs w:val="28"/>
        </w:rPr>
      </w:pPr>
      <w:r>
        <w:rPr>
          <w:sz w:val="28"/>
          <w:szCs w:val="28"/>
        </w:rPr>
      </w:r>
    </w:p>
    <w:p>
      <w:pPr>
        <w:pStyle w:val="Normal"/>
        <w:jc w:val="both"/>
        <w:rPr>
          <w:rFonts w:ascii="Times New Roman" w:hAnsi="Times New Roman" w:cs="Times New Roman"/>
        </w:rPr>
      </w:pPr>
      <w:r>
        <w:rPr>
          <w:rFonts w:cs="Times New Roman" w:ascii="Times New Roman" w:hAnsi="Times New Roman"/>
          <w:sz w:val="28"/>
          <w:szCs w:val="28"/>
        </w:rPr>
        <w:t xml:space="preserve">       </w:t>
      </w:r>
      <w:r>
        <w:rPr>
          <w:rFonts w:cs="Times New Roman" w:ascii="Times New Roman" w:hAnsi="Times New Roman"/>
          <w:sz w:val="28"/>
          <w:szCs w:val="28"/>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рассмотрев  заключение постоянной комиссии по вопросам местного самоуправления, </w:t>
      </w:r>
    </w:p>
    <w:p>
      <w:pPr>
        <w:pStyle w:val="Normal"/>
        <w:jc w:val="both"/>
        <w:rPr>
          <w:rFonts w:ascii="Times New Roman" w:hAnsi="Times New Roman" w:cs="Times New Roman"/>
        </w:rPr>
      </w:pPr>
      <w:r>
        <w:rPr>
          <w:rFonts w:cs="Times New Roman" w:ascii="Times New Roman" w:hAnsi="Times New Roman"/>
          <w:sz w:val="28"/>
          <w:szCs w:val="28"/>
        </w:rPr>
        <w:t xml:space="preserve">          </w:t>
      </w:r>
    </w:p>
    <w:p>
      <w:pPr>
        <w:pStyle w:val="Normal"/>
        <w:rPr>
          <w:rFonts w:ascii="Times New Roman" w:hAnsi="Times New Roman" w:cs="Times New Roman"/>
        </w:rPr>
      </w:pPr>
      <w:r>
        <w:rPr>
          <w:rFonts w:cs="Times New Roman" w:ascii="Times New Roman" w:hAnsi="Times New Roman"/>
          <w:sz w:val="28"/>
          <w:szCs w:val="28"/>
        </w:rPr>
        <w:t xml:space="preserve">             </w:t>
      </w:r>
      <w:r>
        <w:rPr>
          <w:rFonts w:cs="Times New Roman" w:ascii="Times New Roman" w:hAnsi="Times New Roman"/>
          <w:sz w:val="28"/>
          <w:szCs w:val="28"/>
        </w:rPr>
        <w:t>Совет депутатов Жердевского муниципального округа решил:</w:t>
      </w:r>
    </w:p>
    <w:p>
      <w:pPr>
        <w:pStyle w:val="Normal"/>
        <w:widowControl/>
        <w:numPr>
          <w:ilvl w:val="0"/>
          <w:numId w:val="0"/>
        </w:numPr>
        <w:suppressAutoHyphens w:val="false"/>
        <w:ind w:left="1069" w:hanging="0"/>
        <w:jc w:val="both"/>
        <w:textAlignment w:val="auto"/>
        <w:rPr>
          <w:rFonts w:ascii="Times New Roman" w:hAnsi="Times New Roman" w:cs="Times New Roman"/>
        </w:rPr>
      </w:pPr>
      <w:r>
        <w:rPr>
          <w:rFonts w:cs="Times New Roman" w:ascii="Times New Roman" w:hAnsi="Times New Roman"/>
        </w:rPr>
      </w:r>
    </w:p>
    <w:p>
      <w:pPr>
        <w:pStyle w:val="Normal"/>
        <w:widowControl/>
        <w:numPr>
          <w:ilvl w:val="0"/>
          <w:numId w:val="0"/>
        </w:numPr>
        <w:suppressAutoHyphens w:val="false"/>
        <w:bidi w:val="0"/>
        <w:spacing w:before="0" w:after="0"/>
        <w:ind w:left="0" w:right="0" w:hanging="0"/>
        <w:jc w:val="left"/>
        <w:textAlignment w:val="auto"/>
        <w:rPr>
          <w:rFonts w:ascii="Times New Roman" w:hAnsi="Times New Roman" w:cs="Times New Roman"/>
        </w:rPr>
      </w:pPr>
      <w:r>
        <w:rPr>
          <w:rFonts w:cs="Times New Roman" w:ascii="Times New Roman" w:hAnsi="Times New Roman"/>
          <w:sz w:val="28"/>
          <w:szCs w:val="28"/>
        </w:rPr>
        <w:t xml:space="preserve">             </w:t>
      </w:r>
      <w:r>
        <w:rPr>
          <w:rFonts w:cs="Times New Roman" w:ascii="Times New Roman" w:hAnsi="Times New Roman"/>
          <w:sz w:val="28"/>
          <w:szCs w:val="28"/>
        </w:rPr>
        <w:t xml:space="preserve">1. Принять проект Устава Жердевского муниципального округа       Тамбовской области согласно приложению. </w:t>
      </w:r>
    </w:p>
    <w:p>
      <w:pPr>
        <w:pStyle w:val="Normal"/>
        <w:widowControl/>
        <w:numPr>
          <w:ilvl w:val="0"/>
          <w:numId w:val="0"/>
        </w:numPr>
        <w:tabs>
          <w:tab w:val="clear" w:pos="708"/>
          <w:tab w:val="left" w:pos="1020" w:leader="none"/>
        </w:tabs>
        <w:suppressAutoHyphens w:val="true"/>
        <w:bidi w:val="0"/>
        <w:spacing w:before="0" w:after="0"/>
        <w:ind w:left="0" w:right="0" w:hanging="0"/>
        <w:jc w:val="both"/>
        <w:textAlignment w:val="auto"/>
        <w:rPr>
          <w:rFonts w:ascii="Times New Roman" w:hAnsi="Times New Roman" w:cs="Times New Roman"/>
        </w:rPr>
      </w:pPr>
      <w:r>
        <w:rPr>
          <w:rFonts w:cs="Times New Roman" w:ascii="Times New Roman" w:hAnsi="Times New Roman"/>
          <w:sz w:val="28"/>
          <w:szCs w:val="28"/>
        </w:rPr>
        <w:t xml:space="preserve">         </w:t>
      </w:r>
      <w:r>
        <w:rPr>
          <w:rFonts w:cs="Times New Roman" w:ascii="Times New Roman" w:hAnsi="Times New Roman"/>
          <w:sz w:val="28"/>
          <w:szCs w:val="28"/>
        </w:rPr>
        <w:t xml:space="preserve">2. Разместить настоящее решение в сетевом издании «РИА ТОП68» (www.top68.ru). </w:t>
      </w:r>
    </w:p>
    <w:p>
      <w:pPr>
        <w:pStyle w:val="Normal"/>
        <w:widowControl/>
        <w:numPr>
          <w:ilvl w:val="0"/>
          <w:numId w:val="0"/>
        </w:numPr>
        <w:suppressAutoHyphens w:val="false"/>
        <w:bidi w:val="0"/>
        <w:spacing w:before="0" w:after="0"/>
        <w:ind w:left="0" w:right="0" w:hanging="0"/>
        <w:jc w:val="both"/>
        <w:textAlignment w:val="auto"/>
        <w:rPr>
          <w:rFonts w:ascii="Times New Roman" w:hAnsi="Times New Roman" w:cs="Times New Roman"/>
        </w:rPr>
      </w:pPr>
      <w:r>
        <w:rPr>
          <w:rFonts w:cs="Times New Roman" w:ascii="Times New Roman" w:hAnsi="Times New Roman"/>
          <w:sz w:val="28"/>
          <w:szCs w:val="28"/>
        </w:rPr>
        <w:t xml:space="preserve">             </w:t>
      </w:r>
      <w:r>
        <w:rPr>
          <w:rFonts w:cs="Times New Roman" w:ascii="Times New Roman" w:hAnsi="Times New Roman"/>
          <w:sz w:val="28"/>
          <w:szCs w:val="28"/>
        </w:rPr>
        <w:t xml:space="preserve">3. Настоящее решение вступает в силу </w:t>
      </w:r>
      <w:r>
        <w:rPr>
          <w:rFonts w:cs="Times New Roman" w:ascii="Times New Roman" w:hAnsi="Times New Roman"/>
          <w:color w:val="000000"/>
          <w:sz w:val="28"/>
          <w:szCs w:val="28"/>
        </w:rPr>
        <w:t>со дня его принятия.</w:t>
      </w:r>
    </w:p>
    <w:p>
      <w:pPr>
        <w:pStyle w:val="Normal"/>
        <w:widowControl/>
        <w:suppressAutoHyphens w:val="false"/>
        <w:jc w:val="both"/>
        <w:textAlignment w:val="auto"/>
        <w:rPr>
          <w:rFonts w:ascii="Times New Roman" w:hAnsi="Times New Roman" w:cs="Times New Roman"/>
        </w:rPr>
      </w:pPr>
      <w:r>
        <w:rPr>
          <w:rFonts w:cs="Times New Roman" w:ascii="Times New Roman" w:hAnsi="Times New Roman"/>
          <w:sz w:val="28"/>
          <w:szCs w:val="28"/>
        </w:rPr>
        <w:t xml:space="preserve">            </w:t>
      </w:r>
    </w:p>
    <w:p>
      <w:pPr>
        <w:pStyle w:val="Normal"/>
        <w:widowControl/>
        <w:suppressAutoHyphens w:val="false"/>
        <w:jc w:val="both"/>
        <w:textAlignment w:val="auto"/>
        <w:rPr>
          <w:rFonts w:ascii="Times New Roman" w:hAnsi="Times New Roman" w:cs="Times New Roman"/>
          <w:sz w:val="28"/>
          <w:szCs w:val="28"/>
        </w:rPr>
      </w:pPr>
      <w:r>
        <w:rPr>
          <w:rFonts w:cs="Times New Roman" w:ascii="Times New Roman" w:hAnsi="Times New Roman"/>
          <w:sz w:val="28"/>
          <w:szCs w:val="28"/>
        </w:rPr>
      </w:r>
    </w:p>
    <w:p>
      <w:pPr>
        <w:pStyle w:val="Normal"/>
        <w:widowControl/>
        <w:suppressAutoHyphens w:val="false"/>
        <w:jc w:val="both"/>
        <w:textAlignment w:val="auto"/>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Председатель Совета депутатов                  </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Жердевского муниципального округа                                     С.В. Саблин                                                               </w:t>
      </w:r>
    </w:p>
    <w:p>
      <w:pPr>
        <w:pStyle w:val="Normal"/>
        <w:shd w:val="clear" w:color="auto" w:fill="FFFFFF"/>
        <w:spacing w:before="0" w:after="0"/>
        <w:ind w:firstLine="709"/>
        <w:contextualSpacing/>
        <w:jc w:val="right"/>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Standard"/>
        <w:shd w:val="clear" w:color="auto" w:fill="FFFFFF"/>
        <w:ind w:right="10" w:hanging="0"/>
        <w:jc w:val="right"/>
        <w:rPr>
          <w:color w:val="000000"/>
          <w:spacing w:val="-2"/>
          <w:sz w:val="28"/>
          <w:szCs w:val="28"/>
        </w:rPr>
      </w:pPr>
      <w:r>
        <w:rPr>
          <w:color w:val="000000"/>
          <w:spacing w:val="-2"/>
          <w:sz w:val="28"/>
          <w:szCs w:val="28"/>
        </w:rPr>
      </w:r>
    </w:p>
    <w:p>
      <w:pPr>
        <w:pStyle w:val="Standard"/>
        <w:shd w:val="clear" w:color="auto" w:fill="FFFFFF"/>
        <w:ind w:right="10" w:hanging="0"/>
        <w:jc w:val="right"/>
        <w:rPr>
          <w:color w:val="000000"/>
          <w:spacing w:val="-2"/>
          <w:sz w:val="28"/>
          <w:szCs w:val="28"/>
        </w:rPr>
      </w:pPr>
      <w:r>
        <w:rPr>
          <w:color w:val="000000"/>
          <w:spacing w:val="-2"/>
          <w:sz w:val="28"/>
          <w:szCs w:val="28"/>
        </w:rPr>
      </w:r>
    </w:p>
    <w:p>
      <w:pPr>
        <w:pStyle w:val="Standard"/>
        <w:shd w:val="clear" w:color="auto" w:fill="FFFFFF"/>
        <w:ind w:right="10" w:hanging="0"/>
        <w:jc w:val="right"/>
        <w:rPr>
          <w:color w:val="000000"/>
          <w:spacing w:val="-2"/>
          <w:sz w:val="28"/>
          <w:szCs w:val="28"/>
        </w:rPr>
      </w:pPr>
      <w:r>
        <w:rPr>
          <w:color w:val="000000"/>
          <w:spacing w:val="-2"/>
          <w:sz w:val="28"/>
          <w:szCs w:val="28"/>
        </w:rPr>
      </w:r>
    </w:p>
    <w:p>
      <w:pPr>
        <w:pStyle w:val="Standard"/>
        <w:shd w:val="clear" w:color="auto" w:fill="FFFFFF"/>
        <w:ind w:right="10" w:hanging="0"/>
        <w:jc w:val="right"/>
        <w:rPr>
          <w:color w:val="000000"/>
          <w:spacing w:val="-2"/>
          <w:sz w:val="28"/>
          <w:szCs w:val="28"/>
        </w:rPr>
      </w:pPr>
      <w:r>
        <w:rPr>
          <w:color w:val="000000"/>
          <w:spacing w:val="-2"/>
          <w:sz w:val="28"/>
          <w:szCs w:val="28"/>
        </w:rPr>
      </w:r>
    </w:p>
    <w:p>
      <w:pPr>
        <w:pStyle w:val="Standard"/>
        <w:shd w:val="clear" w:color="auto" w:fill="FFFFFF"/>
        <w:ind w:right="10" w:hanging="0"/>
        <w:jc w:val="right"/>
        <w:rPr>
          <w:color w:val="000000"/>
          <w:spacing w:val="-2"/>
          <w:sz w:val="28"/>
          <w:szCs w:val="28"/>
        </w:rPr>
      </w:pPr>
      <w:r>
        <w:rPr>
          <w:color w:val="000000"/>
          <w:spacing w:val="-2"/>
          <w:sz w:val="28"/>
          <w:szCs w:val="28"/>
        </w:rPr>
      </w:r>
    </w:p>
    <w:p>
      <w:pPr>
        <w:pStyle w:val="Standard"/>
        <w:shd w:val="clear" w:color="auto" w:fill="FFFFFF"/>
        <w:ind w:right="10" w:hanging="0"/>
        <w:jc w:val="right"/>
        <w:rPr>
          <w:color w:val="000000"/>
          <w:spacing w:val="-2"/>
          <w:sz w:val="28"/>
          <w:szCs w:val="28"/>
        </w:rPr>
      </w:pPr>
      <w:r>
        <w:rPr>
          <w:color w:val="000000"/>
          <w:spacing w:val="-2"/>
          <w:sz w:val="28"/>
          <w:szCs w:val="28"/>
        </w:rPr>
      </w:r>
    </w:p>
    <w:p>
      <w:pPr>
        <w:pStyle w:val="Standard"/>
        <w:shd w:val="clear" w:color="auto" w:fill="FFFFFF"/>
        <w:ind w:right="10" w:hanging="0"/>
        <w:jc w:val="right"/>
        <w:rPr>
          <w:color w:val="000000"/>
          <w:spacing w:val="-2"/>
          <w:sz w:val="28"/>
          <w:szCs w:val="28"/>
        </w:rPr>
      </w:pPr>
      <w:r>
        <w:rPr>
          <w:color w:val="000000"/>
          <w:spacing w:val="-2"/>
          <w:sz w:val="28"/>
          <w:szCs w:val="28"/>
        </w:rPr>
      </w:r>
    </w:p>
    <w:p>
      <w:pPr>
        <w:pStyle w:val="Standard"/>
        <w:shd w:val="clear" w:color="auto" w:fill="FFFFFF"/>
        <w:ind w:right="10" w:hanging="0"/>
        <w:jc w:val="right"/>
        <w:rPr>
          <w:color w:val="000000"/>
          <w:spacing w:val="-2"/>
          <w:sz w:val="28"/>
          <w:szCs w:val="28"/>
        </w:rPr>
      </w:pPr>
      <w:r>
        <w:rPr>
          <w:color w:val="000000"/>
          <w:spacing w:val="-2"/>
          <w:sz w:val="28"/>
          <w:szCs w:val="28"/>
        </w:rPr>
      </w:r>
    </w:p>
    <w:p>
      <w:pPr>
        <w:pStyle w:val="Standard"/>
        <w:shd w:val="clear" w:color="auto" w:fill="FFFFFF"/>
        <w:ind w:right="10" w:hanging="0"/>
        <w:jc w:val="right"/>
        <w:rPr>
          <w:color w:val="000000"/>
          <w:spacing w:val="-2"/>
          <w:sz w:val="28"/>
          <w:szCs w:val="28"/>
        </w:rPr>
      </w:pPr>
      <w:r>
        <w:rPr>
          <w:color w:val="000000"/>
          <w:spacing w:val="-2"/>
          <w:sz w:val="28"/>
          <w:szCs w:val="28"/>
        </w:rPr>
      </w:r>
    </w:p>
    <w:p>
      <w:pPr>
        <w:pStyle w:val="Standard"/>
        <w:shd w:val="clear" w:color="auto" w:fill="FFFFFF"/>
        <w:ind w:right="10" w:hanging="0"/>
        <w:jc w:val="right"/>
        <w:rPr>
          <w:color w:val="000000"/>
          <w:spacing w:val="-2"/>
          <w:sz w:val="28"/>
          <w:szCs w:val="28"/>
        </w:rPr>
      </w:pPr>
      <w:r>
        <w:rPr>
          <w:color w:val="000000"/>
          <w:spacing w:val="-2"/>
          <w:sz w:val="28"/>
          <w:szCs w:val="28"/>
        </w:rPr>
      </w:r>
    </w:p>
    <w:p>
      <w:pPr>
        <w:pStyle w:val="Standard"/>
        <w:shd w:val="clear" w:color="auto" w:fill="FFFFFF"/>
        <w:ind w:right="10" w:hanging="0"/>
        <w:jc w:val="right"/>
        <w:rPr>
          <w:color w:val="000000"/>
          <w:spacing w:val="-2"/>
          <w:sz w:val="28"/>
          <w:szCs w:val="28"/>
        </w:rPr>
      </w:pPr>
      <w:r>
        <w:rPr>
          <w:color w:val="000000"/>
          <w:spacing w:val="-2"/>
          <w:sz w:val="28"/>
          <w:szCs w:val="28"/>
        </w:rPr>
      </w:r>
    </w:p>
    <w:p>
      <w:pPr>
        <w:pStyle w:val="Standard"/>
        <w:shd w:val="clear" w:color="auto" w:fill="FFFFFF"/>
        <w:ind w:right="10" w:hanging="0"/>
        <w:jc w:val="right"/>
        <w:rPr>
          <w:color w:val="000000"/>
          <w:spacing w:val="-2"/>
          <w:sz w:val="28"/>
          <w:szCs w:val="28"/>
        </w:rPr>
      </w:pPr>
      <w:r>
        <w:rPr>
          <w:color w:val="000000"/>
          <w:spacing w:val="-2"/>
          <w:sz w:val="28"/>
          <w:szCs w:val="28"/>
        </w:rPr>
      </w:r>
    </w:p>
    <w:p>
      <w:pPr>
        <w:pStyle w:val="Standard"/>
        <w:shd w:val="clear" w:color="auto" w:fill="FFFFFF"/>
        <w:ind w:right="10" w:hanging="0"/>
        <w:jc w:val="right"/>
        <w:rPr>
          <w:color w:val="000000"/>
          <w:spacing w:val="-2"/>
          <w:sz w:val="28"/>
          <w:szCs w:val="28"/>
        </w:rPr>
      </w:pPr>
      <w:r>
        <w:rPr>
          <w:color w:val="000000"/>
          <w:spacing w:val="-2"/>
          <w:sz w:val="28"/>
          <w:szCs w:val="28"/>
        </w:rPr>
      </w:r>
    </w:p>
    <w:p>
      <w:pPr>
        <w:pStyle w:val="Normal"/>
        <w:tabs>
          <w:tab w:val="clear" w:pos="708"/>
          <w:tab w:val="left" w:pos="1020" w:leader="none"/>
        </w:tabs>
        <w:suppressAutoHyphens w:val="true"/>
        <w:ind w:left="0" w:right="0" w:hanging="0"/>
        <w:jc w:val="both"/>
        <w:rPr>
          <w:rFonts w:ascii="Times New Roman" w:hAnsi="Times New Roman" w:cs="Times New Roman"/>
          <w:sz w:val="28"/>
          <w:szCs w:val="28"/>
        </w:rPr>
      </w:pPr>
      <w:r>
        <w:rPr>
          <w:rFonts w:eastAsia="Times New Roman" w:cs="Times New Roman" w:ascii="Times New Roman" w:hAnsi="Times New Roman"/>
          <w:bCs/>
          <w:sz w:val="28"/>
          <w:szCs w:val="28"/>
          <w:lang w:eastAsia="ru-RU"/>
        </w:rPr>
        <w:t xml:space="preserve">                                                                                                              </w:t>
      </w:r>
      <w:r>
        <w:rPr>
          <w:rFonts w:eastAsia="Times New Roman" w:cs="Times New Roman" w:ascii="Times New Roman" w:hAnsi="Times New Roman"/>
          <w:bCs/>
          <w:sz w:val="28"/>
          <w:szCs w:val="28"/>
          <w:lang w:eastAsia="ru-RU"/>
        </w:rPr>
        <w:t xml:space="preserve">Приложение </w:t>
      </w:r>
    </w:p>
    <w:p>
      <w:pPr>
        <w:pStyle w:val="Normal"/>
        <w:spacing w:before="0" w:after="0"/>
        <w:ind w:firstLine="709"/>
        <w:contextualSpacing/>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ПРИНЯТ</w:t>
      </w:r>
    </w:p>
    <w:p>
      <w:pPr>
        <w:pStyle w:val="Normal"/>
        <w:spacing w:before="0" w:after="0"/>
        <w:ind w:firstLine="709"/>
        <w:contextualSpacing/>
        <w:jc w:val="right"/>
        <w:rPr>
          <w:rFonts w:ascii="Times New Roman" w:hAnsi="Times New Roman" w:cs="Times New Roman"/>
          <w:sz w:val="28"/>
          <w:szCs w:val="28"/>
        </w:rPr>
      </w:pPr>
      <w:r>
        <w:rPr>
          <w:rFonts w:eastAsia="Times New Roman" w:cs="Times New Roman" w:ascii="Times New Roman" w:hAnsi="Times New Roman"/>
          <w:bCs/>
          <w:sz w:val="28"/>
          <w:szCs w:val="28"/>
          <w:lang w:eastAsia="ru-RU"/>
        </w:rPr>
        <w:t xml:space="preserve">решением </w:t>
      </w:r>
      <w:r>
        <w:rPr>
          <w:rFonts w:cs="Times New Roman" w:ascii="Times New Roman" w:hAnsi="Times New Roman"/>
          <w:sz w:val="28"/>
          <w:szCs w:val="28"/>
        </w:rPr>
        <w:t xml:space="preserve">Совета депутатов </w:t>
      </w:r>
    </w:p>
    <w:p>
      <w:pPr>
        <w:pStyle w:val="Normal"/>
        <w:spacing w:before="0" w:after="0"/>
        <w:ind w:firstLine="709"/>
        <w:contextualSpacing/>
        <w:jc w:val="right"/>
        <w:rPr>
          <w:rFonts w:ascii="Times New Roman" w:hAnsi="Times New Roman" w:eastAsia="Times New Roman" w:cs="Times New Roman"/>
          <w:bCs/>
          <w:sz w:val="28"/>
          <w:szCs w:val="28"/>
          <w:lang w:eastAsia="ru-RU"/>
        </w:rPr>
      </w:pPr>
      <w:r>
        <w:rPr>
          <w:rFonts w:cs="Times New Roman" w:ascii="Times New Roman" w:hAnsi="Times New Roman"/>
          <w:sz w:val="28"/>
          <w:szCs w:val="28"/>
        </w:rPr>
        <w:t>Жердевского муниципального округа</w:t>
      </w:r>
    </w:p>
    <w:p>
      <w:pPr>
        <w:pStyle w:val="Normal"/>
        <w:spacing w:before="0" w:after="0"/>
        <w:ind w:firstLine="709"/>
        <w:contextualSpacing/>
        <w:jc w:val="right"/>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Тамбовской области </w:t>
      </w:r>
    </w:p>
    <w:p>
      <w:pPr>
        <w:pStyle w:val="Normal"/>
        <w:tabs>
          <w:tab w:val="clear" w:pos="708"/>
          <w:tab w:val="left" w:pos="1020" w:leader="none"/>
        </w:tabs>
        <w:suppressAutoHyphens w:val="true"/>
        <w:ind w:left="0" w:right="0" w:hanging="0"/>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от 19.08.2025 № 60</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b/>
          <w:bCs/>
          <w:sz w:val="28"/>
          <w:szCs w:val="28"/>
          <w:lang w:eastAsia="ru-RU"/>
        </w:rPr>
        <w:t>ПРОЕКТ УСТАВА ЖЕРДЕВСКОГО МУНИЦИПАЛЬНОГО ОКРУГА ТАМБОВСКОЙ ОБЛАСТИ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Совет депутатов </w:t>
      </w:r>
      <w:r>
        <w:rPr>
          <w:rFonts w:eastAsia="Times New Roman" w:cs="Times New Roman" w:ascii="Times New Roman" w:hAnsi="Times New Roman"/>
          <w:b w:val="false"/>
          <w:bCs w:val="false"/>
          <w:kern w:val="0"/>
          <w:sz w:val="28"/>
          <w:szCs w:val="28"/>
          <w:lang w:val="ru-RU" w:eastAsia="ru-RU" w:bidi="ar-SA"/>
        </w:rPr>
        <w:t>Жердевского муниципального округа Тамбовской области</w:t>
      </w:r>
      <w:r>
        <w:rPr>
          <w:rFonts w:eastAsia="Times New Roman" w:cs="Times New Roman" w:ascii="Times New Roman" w:hAnsi="Times New Roman"/>
          <w:bCs/>
          <w:sz w:val="28"/>
          <w:szCs w:val="28"/>
          <w:lang w:eastAsia="ru-RU"/>
        </w:rPr>
        <w:t xml:space="preserve">, действуя на основании Конституции Российской Федерации, федеральных законов и законов Тамбовской области, исходя из интересов населения, проживающего на территории </w:t>
      </w:r>
      <w:r>
        <w:rPr>
          <w:rFonts w:eastAsia="Times New Roman" w:cs="Times New Roman" w:ascii="Times New Roman" w:hAnsi="Times New Roman"/>
          <w:b w:val="false"/>
          <w:bCs w:val="false"/>
          <w:kern w:val="0"/>
          <w:sz w:val="28"/>
          <w:szCs w:val="28"/>
          <w:lang w:val="ru-RU" w:eastAsia="ru-RU" w:bidi="ar-SA"/>
        </w:rPr>
        <w:t>Жердевского муниципального округа Тамбовской области</w:t>
      </w:r>
      <w:r>
        <w:rPr>
          <w:rFonts w:eastAsia="Times New Roman" w:cs="Times New Roman" w:ascii="Times New Roman" w:hAnsi="Times New Roman"/>
          <w:bCs/>
          <w:sz w:val="28"/>
          <w:szCs w:val="28"/>
          <w:lang w:eastAsia="ru-RU"/>
        </w:rPr>
        <w:t xml:space="preserve">, проявляя уважение к историческим и культурным традициям </w:t>
      </w:r>
      <w:r>
        <w:rPr>
          <w:rFonts w:eastAsia="Times New Roman" w:cs="Times New Roman" w:ascii="Times New Roman" w:hAnsi="Times New Roman"/>
          <w:bCs/>
          <w:i w:val="false"/>
          <w:iCs w:val="false"/>
          <w:sz w:val="28"/>
          <w:szCs w:val="28"/>
          <w:lang w:eastAsia="ru-RU"/>
        </w:rPr>
        <w:t>округа</w:t>
      </w:r>
      <w:r>
        <w:rPr>
          <w:rFonts w:eastAsia="Times New Roman" w:cs="Times New Roman" w:ascii="Times New Roman" w:hAnsi="Times New Roman"/>
          <w:bCs/>
          <w:sz w:val="28"/>
          <w:szCs w:val="28"/>
          <w:lang w:eastAsia="ru-RU"/>
        </w:rPr>
        <w:t xml:space="preserve">, стремясь к его развитию, принимает настоящий Устав </w:t>
      </w:r>
      <w:r>
        <w:rPr>
          <w:rFonts w:eastAsia="Times New Roman" w:cs="Times New Roman" w:ascii="Times New Roman" w:hAnsi="Times New Roman"/>
          <w:b w:val="false"/>
          <w:bCs w:val="false"/>
          <w:kern w:val="0"/>
          <w:sz w:val="28"/>
          <w:szCs w:val="28"/>
          <w:lang w:val="ru-RU" w:eastAsia="ru-RU" w:bidi="ar-SA"/>
        </w:rPr>
        <w:t>Жердевского муниципального округа Тамбовской области</w:t>
      </w:r>
      <w:r>
        <w:rPr>
          <w:rFonts w:eastAsia="Times New Roman" w:cs="Times New Roman" w:ascii="Times New Roman" w:hAnsi="Times New Roman"/>
          <w:bCs/>
          <w:sz w:val="28"/>
          <w:szCs w:val="28"/>
          <w:lang w:eastAsia="ru-RU"/>
        </w:rPr>
        <w:t xml:space="preserve"> (далее – Устав).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Настоящий Устав закрепляет правовые основы местного самоуправления на территории </w:t>
      </w:r>
      <w:r>
        <w:rPr>
          <w:rFonts w:eastAsia="Times New Roman" w:cs="Times New Roman" w:ascii="Times New Roman" w:hAnsi="Times New Roman"/>
          <w:b w:val="false"/>
          <w:bCs w:val="false"/>
          <w:kern w:val="0"/>
          <w:sz w:val="28"/>
          <w:szCs w:val="28"/>
          <w:lang w:val="ru-RU" w:eastAsia="ru-RU" w:bidi="ar-SA"/>
        </w:rPr>
        <w:t>Жердевского муниципального округа Тамбовской области</w:t>
      </w:r>
      <w:r>
        <w:rPr>
          <w:rFonts w:eastAsia="Times New Roman" w:cs="Times New Roman" w:ascii="Times New Roman" w:hAnsi="Times New Roman"/>
          <w:bCs/>
          <w:sz w:val="28"/>
          <w:szCs w:val="28"/>
          <w:lang w:eastAsia="ru-RU"/>
        </w:rPr>
        <w:t>, перечень полномочий органов местного самоуправления по решению вопросов непосредственного обеспечения жизнедеятельности населения (далее также - вопросы местного значения), определяет структуру и порядок формирования органов местного самоуправления, наименование и полномочия органов местного самоуправления, должностных лиц местного самоуправления, формы, порядок и гарантии участия населения в решении вопросов непосредственного обеспечения жизнедеятельности населения, виды, порядок принятия (издания), обнародования, в том числе официального опубликования, и вступления в силу муниципальных правовых актов,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закрепляет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кодексом Российской Федерации, а также порядок внесения изменений и дополнений в Устав.</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b/>
          <w:bCs/>
          <w:sz w:val="28"/>
          <w:szCs w:val="28"/>
          <w:lang w:eastAsia="ru-RU"/>
        </w:rPr>
        <w:t>Глава I. ОБЩИЕ ПОЛОЖЕНИЯ</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sz w:val="28"/>
          <w:szCs w:val="28"/>
        </w:rPr>
      </w:pPr>
      <w:r>
        <w:rPr>
          <w:rFonts w:eastAsia="Times New Roman" w:cs="Times New Roman" w:ascii="Times New Roman" w:hAnsi="Times New Roman"/>
          <w:b/>
          <w:bCs/>
          <w:sz w:val="28"/>
          <w:szCs w:val="28"/>
          <w:lang w:eastAsia="ru-RU"/>
        </w:rPr>
        <w:t>Статья 1.</w:t>
      </w:r>
      <w:r>
        <w:rPr>
          <w:rFonts w:eastAsia="Times New Roman" w:cs="Times New Roman" w:ascii="Times New Roman" w:hAnsi="Times New Roman"/>
          <w:b/>
          <w:bCs/>
          <w:i/>
          <w:sz w:val="28"/>
          <w:szCs w:val="28"/>
          <w:lang w:eastAsia="ru-RU"/>
        </w:rPr>
        <w:t xml:space="preserve"> </w:t>
      </w:r>
      <w:r>
        <w:rPr>
          <w:rFonts w:eastAsia="Times New Roman" w:cs="Times New Roman" w:ascii="Times New Roman" w:hAnsi="Times New Roman"/>
          <w:b/>
          <w:bCs/>
          <w:i w:val="false"/>
          <w:iCs w:val="false"/>
          <w:kern w:val="0"/>
          <w:sz w:val="28"/>
          <w:szCs w:val="28"/>
          <w:lang w:val="ru-RU" w:eastAsia="ru-RU" w:bidi="ar-SA"/>
        </w:rPr>
        <w:t>Жердевский муниципальный округ Тамбовской области</w:t>
      </w:r>
      <w:r>
        <w:rPr>
          <w:rFonts w:eastAsia="Times New Roman" w:cs="Times New Roman" w:ascii="Times New Roman" w:hAnsi="Times New Roman"/>
          <w:b/>
          <w:bCs/>
          <w:i w:val="false"/>
          <w:iCs w:val="false"/>
          <w:sz w:val="28"/>
          <w:szCs w:val="28"/>
          <w:lang w:eastAsia="ru-RU"/>
        </w:rPr>
        <w:t xml:space="preserve"> </w:t>
      </w:r>
      <w:r>
        <w:rPr>
          <w:rFonts w:eastAsia="Times New Roman" w:cs="Times New Roman" w:ascii="Times New Roman" w:hAnsi="Times New Roman"/>
          <w:b/>
          <w:bCs/>
          <w:sz w:val="28"/>
          <w:szCs w:val="28"/>
          <w:lang w:eastAsia="ru-RU"/>
        </w:rPr>
        <w:t>и его статус</w:t>
      </w:r>
    </w:p>
    <w:p>
      <w:pPr>
        <w:pStyle w:val="Standard"/>
        <w:spacing w:lineRule="auto" w:line="240"/>
        <w:rPr>
          <w:sz w:val="28"/>
          <w:szCs w:val="28"/>
        </w:rPr>
      </w:pPr>
      <w:r>
        <w:rPr>
          <w:sz w:val="28"/>
          <w:szCs w:val="28"/>
        </w:rPr>
      </w:r>
    </w:p>
    <w:p>
      <w:pPr>
        <w:pStyle w:val="Standard"/>
        <w:spacing w:lineRule="auto" w:line="240"/>
        <w:rPr>
          <w:sz w:val="28"/>
          <w:szCs w:val="28"/>
        </w:rPr>
      </w:pPr>
      <w:r>
        <w:rPr>
          <w:sz w:val="28"/>
          <w:szCs w:val="28"/>
          <w:lang w:eastAsia="ru-RU"/>
        </w:rPr>
        <w:t xml:space="preserve">          </w:t>
      </w:r>
      <w:r>
        <w:rPr>
          <w:sz w:val="28"/>
          <w:szCs w:val="28"/>
          <w:lang w:eastAsia="ru-RU"/>
        </w:rPr>
        <w:t>1. Полное н</w:t>
      </w:r>
      <w:r>
        <w:rPr>
          <w:sz w:val="28"/>
          <w:szCs w:val="28"/>
          <w:shd w:fill="FFFFFF" w:val="clear"/>
          <w:lang w:eastAsia="ru-RU"/>
        </w:rPr>
        <w:t xml:space="preserve">аименование муниципального образования: </w:t>
      </w:r>
      <w:r>
        <w:rPr>
          <w:rFonts w:eastAsia="Times New Roman" w:cs="Times New Roman"/>
          <w:b/>
          <w:bCs/>
          <w:i/>
          <w:sz w:val="28"/>
          <w:szCs w:val="28"/>
          <w:shd w:fill="FFFFFF" w:val="clear"/>
          <w:lang w:eastAsia="ru-RU"/>
        </w:rPr>
        <w:t xml:space="preserve"> </w:t>
      </w:r>
      <w:r>
        <w:rPr>
          <w:rFonts w:eastAsia="Times New Roman" w:cs="Times New Roman"/>
          <w:b w:val="false"/>
          <w:bCs w:val="false"/>
          <w:i w:val="false"/>
          <w:iCs w:val="false"/>
          <w:kern w:val="0"/>
          <w:sz w:val="28"/>
          <w:szCs w:val="28"/>
          <w:shd w:fill="FFFFFF" w:val="clear"/>
          <w:lang w:val="ru-RU" w:eastAsia="ru-RU" w:bidi="ar-SA"/>
        </w:rPr>
        <w:t xml:space="preserve">Жердевский муниципальный округ </w:t>
      </w:r>
      <w:r>
        <w:rPr>
          <w:sz w:val="28"/>
          <w:szCs w:val="28"/>
          <w:shd w:fill="FFFFFF" w:val="clear"/>
          <w:lang w:eastAsia="ru-RU"/>
        </w:rPr>
        <w:t xml:space="preserve">Тамбовской области. </w:t>
      </w:r>
      <w:r>
        <w:rPr>
          <w:sz w:val="28"/>
          <w:szCs w:val="28"/>
          <w:lang w:eastAsia="ru-RU"/>
        </w:rPr>
        <w:t xml:space="preserve">Сокращенная форма наименования муниципального образования: </w:t>
      </w:r>
      <w:r>
        <w:rPr>
          <w:rFonts w:eastAsia="Times New Roman" w:cs="Times New Roman"/>
          <w:b w:val="false"/>
          <w:bCs w:val="false"/>
          <w:i w:val="false"/>
          <w:iCs w:val="false"/>
          <w:kern w:val="0"/>
          <w:sz w:val="28"/>
          <w:szCs w:val="28"/>
          <w:shd w:fill="FFFFFF" w:val="clear"/>
          <w:lang w:val="ru-RU" w:eastAsia="ru-RU" w:bidi="ar-SA"/>
        </w:rPr>
        <w:t>Жердевский муниципальный округ</w:t>
      </w:r>
      <w:r>
        <w:rPr>
          <w:sz w:val="28"/>
          <w:szCs w:val="28"/>
          <w:lang w:eastAsia="ru-RU"/>
        </w:rPr>
        <w:t>.</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2. Сокращенная форма наименования муниципального образования используется в официальных символах </w:t>
      </w:r>
      <w:r>
        <w:rPr>
          <w:rFonts w:eastAsia="Times New Roman" w:cs="Times New Roman" w:ascii="Times New Roman" w:hAnsi="Times New Roman"/>
          <w:b w:val="false"/>
          <w:bCs w:val="false"/>
          <w:kern w:val="0"/>
          <w:sz w:val="28"/>
          <w:szCs w:val="28"/>
          <w:lang w:val="ru-RU" w:eastAsia="ru-RU" w:bidi="ar-SA"/>
        </w:rPr>
        <w:t>Жердевского муниципального округа</w:t>
      </w:r>
      <w:r>
        <w:rPr>
          <w:rFonts w:eastAsia="Times New Roman" w:cs="Times New Roman" w:ascii="Times New Roman" w:hAnsi="Times New Roman"/>
          <w:sz w:val="28"/>
          <w:szCs w:val="28"/>
          <w:lang w:eastAsia="ru-RU"/>
        </w:rPr>
        <w:t>, наименованиях органов местного самоуправления, должностных лиц местного самоуправления, а также в других случаях наравне с полным наименованием муниципального образования, определенным в настоящей статье.</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 </w:t>
      </w:r>
      <w:r>
        <w:rPr>
          <w:rFonts w:eastAsia="Times New Roman" w:cs="Times New Roman" w:ascii="Times New Roman" w:hAnsi="Times New Roman"/>
          <w:b w:val="false"/>
          <w:bCs w:val="false"/>
          <w:i w:val="false"/>
          <w:iCs w:val="false"/>
          <w:kern w:val="0"/>
          <w:sz w:val="28"/>
          <w:szCs w:val="28"/>
          <w:shd w:fill="FFFFFF" w:val="clear"/>
          <w:lang w:val="ru-RU" w:eastAsia="ru-RU" w:bidi="ar-SA"/>
        </w:rPr>
        <w:t xml:space="preserve">Жердевский муниципальный округ </w:t>
      </w:r>
      <w:r>
        <w:rPr>
          <w:rFonts w:eastAsia="Times New Roman" w:cs="Times New Roman" w:ascii="Times New Roman" w:hAnsi="Times New Roman"/>
          <w:sz w:val="28"/>
          <w:szCs w:val="28"/>
          <w:shd w:fill="FFFFFF" w:val="clear"/>
          <w:lang w:eastAsia="ru-RU"/>
        </w:rPr>
        <w:t>Тамбовской области</w:t>
      </w:r>
      <w:r>
        <w:rPr>
          <w:rFonts w:eastAsia="Times New Roman" w:cs="Times New Roman" w:ascii="Times New Roman" w:hAnsi="Times New Roman"/>
          <w:sz w:val="28"/>
          <w:szCs w:val="28"/>
          <w:lang w:eastAsia="ru-RU"/>
        </w:rPr>
        <w:t xml:space="preserve"> является </w:t>
      </w:r>
      <w:r>
        <w:rPr>
          <w:rFonts w:eastAsia="Times New Roman" w:cs="Times New Roman" w:ascii="Times New Roman" w:hAnsi="Times New Roman"/>
          <w:i w:val="false"/>
          <w:iCs w:val="false"/>
          <w:sz w:val="28"/>
          <w:szCs w:val="28"/>
          <w:lang w:eastAsia="ru-RU"/>
        </w:rPr>
        <w:t>муниципальным округом</w:t>
      </w:r>
      <w:r>
        <w:rPr>
          <w:rFonts w:eastAsia="Times New Roman" w:cs="Times New Roman" w:ascii="Times New Roman" w:hAnsi="Times New Roman"/>
          <w:i/>
          <w:sz w:val="28"/>
          <w:szCs w:val="28"/>
          <w:lang w:eastAsia="ru-RU"/>
        </w:rPr>
        <w:t xml:space="preserve"> </w:t>
      </w:r>
      <w:r>
        <w:rPr>
          <w:rFonts w:eastAsia="Times New Roman" w:cs="Times New Roman" w:ascii="Times New Roman" w:hAnsi="Times New Roman"/>
          <w:sz w:val="28"/>
          <w:szCs w:val="28"/>
          <w:lang w:eastAsia="ru-RU"/>
        </w:rPr>
        <w:t>в соответствии с Законом Тамбовской области от 16.06.2025 № 683-З «Об отдельных вопросах организации местного самоуправления в Тамбовской области».</w:t>
      </w:r>
    </w:p>
    <w:p>
      <w:pPr>
        <w:pStyle w:val="Normal"/>
        <w:spacing w:lineRule="auto" w:line="240" w:before="0" w:after="0"/>
        <w:ind w:firstLine="709"/>
        <w:jc w:val="both"/>
        <w:rPr>
          <w:rFonts w:ascii="Times New Roman" w:hAnsi="Times New Roman"/>
          <w:sz w:val="28"/>
          <w:szCs w:val="28"/>
        </w:rPr>
      </w:pPr>
      <w:r>
        <w:rPr>
          <w:rFonts w:eastAsia="Times New Roman" w:cs="Times New Roman" w:ascii="Times New Roman" w:hAnsi="Times New Roman"/>
          <w:sz w:val="28"/>
          <w:szCs w:val="28"/>
          <w:lang w:eastAsia="ru-RU"/>
        </w:rPr>
        <w:t xml:space="preserve">4. Административным центром </w:t>
      </w:r>
      <w:r>
        <w:rPr>
          <w:rFonts w:eastAsia="Times New Roman" w:cs="Times New Roman" w:ascii="Times New Roman" w:hAnsi="Times New Roman"/>
          <w:b w:val="false"/>
          <w:bCs w:val="false"/>
          <w:kern w:val="0"/>
          <w:sz w:val="28"/>
          <w:szCs w:val="28"/>
          <w:lang w:val="ru-RU" w:eastAsia="ru-RU" w:bidi="ar-SA"/>
        </w:rPr>
        <w:t xml:space="preserve">Жердевского муниципального округа </w:t>
      </w:r>
      <w:r>
        <w:rPr>
          <w:rFonts w:eastAsia="Calibri" w:cs="Times New Roman" w:ascii="Times New Roman" w:hAnsi="Times New Roman"/>
          <w:b w:val="false"/>
          <w:bCs w:val="false"/>
          <w:i w:val="false"/>
          <w:iCs w:val="false"/>
          <w:kern w:val="0"/>
          <w:sz w:val="28"/>
          <w:szCs w:val="28"/>
          <w:lang w:val="ru-RU" w:eastAsia="ru-RU" w:bidi="ar-SA"/>
        </w:rPr>
        <w:t xml:space="preserve">Тамбовской области </w:t>
      </w:r>
      <w:r>
        <w:rPr>
          <w:rFonts w:eastAsia="Times New Roman" w:cs="Times New Roman" w:ascii="Times New Roman" w:hAnsi="Times New Roman"/>
          <w:sz w:val="28"/>
          <w:szCs w:val="28"/>
          <w:lang w:eastAsia="ru-RU"/>
        </w:rPr>
        <w:t xml:space="preserve">является </w:t>
      </w:r>
      <w:r>
        <w:rPr>
          <w:rFonts w:eastAsia="Calibri" w:cs="Times New Roman" w:ascii="Times New Roman" w:hAnsi="Times New Roman"/>
          <w:i w:val="false"/>
          <w:iCs w:val="false"/>
          <w:sz w:val="28"/>
          <w:szCs w:val="28"/>
          <w:lang w:eastAsia="ru-RU"/>
        </w:rPr>
        <w:t>город Жердевка</w:t>
      </w:r>
      <w:r>
        <w:rPr>
          <w:rFonts w:eastAsia="Calibri" w:ascii="Times New Roman" w:hAnsi="Times New Roman"/>
          <w:sz w:val="28"/>
          <w:szCs w:val="28"/>
        </w:rPr>
        <w:t>.</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b/>
          <w:bCs/>
          <w:sz w:val="28"/>
          <w:szCs w:val="28"/>
          <w:lang w:eastAsia="ru-RU"/>
        </w:rPr>
        <w:t xml:space="preserve">Статья 2. Официальные символы </w:t>
      </w:r>
      <w:r>
        <w:rPr>
          <w:rFonts w:eastAsia="Times New Roman" w:cs="Times New Roman" w:ascii="Times New Roman" w:hAnsi="Times New Roman"/>
          <w:b/>
          <w:bCs/>
          <w:kern w:val="0"/>
          <w:sz w:val="28"/>
          <w:szCs w:val="28"/>
          <w:lang w:val="ru-RU" w:eastAsia="ru-RU" w:bidi="ar-SA"/>
        </w:rPr>
        <w:t>Жердевского муниципального округа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 xml:space="preserve">1.  </w:t>
      </w:r>
      <w:r>
        <w:rPr>
          <w:rFonts w:eastAsia="Times New Roman" w:cs="Times New Roman" w:ascii="Times New Roman" w:hAnsi="Times New Roman"/>
          <w:b w:val="false"/>
          <w:bCs w:val="false"/>
          <w:i w:val="false"/>
          <w:iCs w:val="false"/>
          <w:kern w:val="0"/>
          <w:sz w:val="28"/>
          <w:szCs w:val="28"/>
          <w:shd w:fill="FFFFFF" w:val="clear"/>
          <w:lang w:val="ru-RU" w:eastAsia="ru-RU" w:bidi="ar-SA"/>
        </w:rPr>
        <w:t xml:space="preserve">Жердевский муниципальный округ </w:t>
      </w:r>
      <w:r>
        <w:rPr>
          <w:rFonts w:cs="Times New Roman" w:ascii="Times New Roman" w:hAnsi="Times New Roman"/>
          <w:sz w:val="28"/>
          <w:szCs w:val="28"/>
        </w:rPr>
        <w:t xml:space="preserve">имеет собственные официальные символы: герб, флаг, отражающие исторические, культурные, национальные и иные местные традиции, утверждаемые Советом депутатов </w:t>
      </w:r>
      <w:r>
        <w:rPr>
          <w:rFonts w:eastAsia="Times New Roman" w:cs="Times New Roman" w:ascii="Times New Roman" w:hAnsi="Times New Roman"/>
          <w:b w:val="false"/>
          <w:bCs w:val="false"/>
          <w:kern w:val="0"/>
          <w:sz w:val="28"/>
          <w:szCs w:val="28"/>
          <w:lang w:val="ru-RU" w:eastAsia="ru-RU" w:bidi="ar-SA"/>
        </w:rPr>
        <w:t>Жердевского муниципального округа</w:t>
      </w:r>
      <w:r>
        <w:rPr>
          <w:rFonts w:cs="Times New Roman" w:ascii="Times New Roman" w:hAnsi="Times New Roman"/>
          <w:sz w:val="28"/>
          <w:szCs w:val="28"/>
        </w:rPr>
        <w:t xml:space="preserve"> и подлежащие государственной регистрации в порядке, установленном федеральным законодательством.</w:t>
      </w:r>
    </w:p>
    <w:p>
      <w:pPr>
        <w:pStyle w:val="Normal"/>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 xml:space="preserve">2. Символом общественно-исторического и административного статуса  </w:t>
      </w:r>
      <w:r>
        <w:rPr>
          <w:rFonts w:eastAsia="Times New Roman" w:cs="Times New Roman" w:ascii="Times New Roman" w:hAnsi="Times New Roman"/>
          <w:b w:val="false"/>
          <w:bCs w:val="false"/>
          <w:kern w:val="0"/>
          <w:sz w:val="28"/>
          <w:szCs w:val="28"/>
          <w:lang w:val="ru-RU" w:eastAsia="ru-RU" w:bidi="ar-SA"/>
        </w:rPr>
        <w:t xml:space="preserve">Жердевского муниципального округа </w:t>
      </w:r>
      <w:r>
        <w:rPr>
          <w:rFonts w:cs="Times New Roman" w:ascii="Times New Roman" w:hAnsi="Times New Roman"/>
          <w:sz w:val="28"/>
          <w:szCs w:val="28"/>
        </w:rPr>
        <w:t xml:space="preserve">является флаг </w:t>
      </w:r>
      <w:r>
        <w:rPr>
          <w:rFonts w:eastAsia="Times New Roman" w:cs="Times New Roman" w:ascii="Times New Roman" w:hAnsi="Times New Roman"/>
          <w:b w:val="false"/>
          <w:bCs w:val="false"/>
          <w:kern w:val="0"/>
          <w:sz w:val="28"/>
          <w:szCs w:val="28"/>
          <w:lang w:val="ru-RU" w:eastAsia="ru-RU" w:bidi="ar-SA"/>
        </w:rPr>
        <w:t>Жердевского муниципального округа</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 xml:space="preserve">3. Порядок официального использования официальных символов </w:t>
      </w:r>
      <w:r>
        <w:rPr>
          <w:rFonts w:eastAsia="Times New Roman" w:cs="Times New Roman" w:ascii="Times New Roman" w:hAnsi="Times New Roman"/>
          <w:b w:val="false"/>
          <w:bCs w:val="false"/>
          <w:kern w:val="0"/>
          <w:sz w:val="28"/>
          <w:szCs w:val="28"/>
          <w:lang w:val="ru-RU" w:eastAsia="ru-RU" w:bidi="ar-SA"/>
        </w:rPr>
        <w:t xml:space="preserve">Жердевского муниципального округа </w:t>
      </w:r>
      <w:r>
        <w:rPr>
          <w:rFonts w:cs="Times New Roman" w:ascii="Times New Roman" w:hAnsi="Times New Roman"/>
          <w:sz w:val="28"/>
          <w:szCs w:val="28"/>
        </w:rPr>
        <w:t xml:space="preserve">определяется нормативным правовым актом, утверждаемым Советом депутатов </w:t>
      </w:r>
      <w:r>
        <w:rPr>
          <w:rFonts w:eastAsia="Times New Roman" w:cs="Times New Roman" w:ascii="Times New Roman" w:hAnsi="Times New Roman"/>
          <w:b w:val="false"/>
          <w:bCs w:val="false"/>
          <w:kern w:val="0"/>
          <w:sz w:val="28"/>
          <w:szCs w:val="28"/>
          <w:lang w:val="ru-RU" w:eastAsia="ru-RU" w:bidi="ar-SA"/>
        </w:rPr>
        <w:t>Жердевского муниципального округа</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rPr>
      </w:pPr>
      <w:r>
        <w:rPr>
          <w:rFonts w:eastAsia="Times New Roman" w:cs="Times New Roman" w:ascii="Times New Roman" w:hAnsi="Times New Roman"/>
          <w:b/>
          <w:bCs/>
          <w:sz w:val="28"/>
          <w:szCs w:val="28"/>
          <w:lang w:eastAsia="ru-RU"/>
        </w:rPr>
        <w:t xml:space="preserve">Статья 3. Территория и границы </w:t>
      </w:r>
      <w:r>
        <w:rPr>
          <w:rFonts w:eastAsia="Times New Roman" w:cs="Times New Roman" w:ascii="Times New Roman" w:hAnsi="Times New Roman"/>
          <w:b/>
          <w:bCs/>
          <w:kern w:val="0"/>
          <w:sz w:val="28"/>
          <w:szCs w:val="28"/>
          <w:lang w:val="ru-RU" w:eastAsia="ru-RU" w:bidi="ar-SA"/>
        </w:rPr>
        <w:t>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firstLine="709"/>
        <w:jc w:val="both"/>
        <w:rPr/>
      </w:pPr>
      <w:r>
        <w:rPr>
          <w:rFonts w:eastAsia="Times New Roman" w:cs="Times New Roman" w:ascii="Times New Roman" w:hAnsi="Times New Roman"/>
          <w:sz w:val="28"/>
          <w:szCs w:val="28"/>
          <w:lang w:eastAsia="ru-RU"/>
        </w:rPr>
        <w:t xml:space="preserve">1. </w:t>
      </w:r>
      <w:r>
        <w:rPr>
          <w:rFonts w:eastAsia="Calibri" w:ascii="Times New Roman" w:hAnsi="Times New Roman"/>
          <w:sz w:val="28"/>
          <w:szCs w:val="28"/>
        </w:rPr>
        <w:t xml:space="preserve">Перечень населенных пунктов, входящих в состав территории </w:t>
      </w:r>
      <w:r>
        <w:rPr>
          <w:rFonts w:eastAsia="Times New Roman" w:cs="Times New Roman" w:ascii="Times New Roman" w:hAnsi="Times New Roman"/>
          <w:b w:val="false"/>
          <w:bCs w:val="false"/>
          <w:kern w:val="0"/>
          <w:sz w:val="28"/>
          <w:szCs w:val="28"/>
          <w:lang w:val="ru-RU" w:eastAsia="ru-RU" w:bidi="ar-SA"/>
        </w:rPr>
        <w:t>Жердевского муниципального округа</w:t>
      </w:r>
      <w:r>
        <w:rPr>
          <w:rFonts w:eastAsia="Calibri" w:ascii="Times New Roman" w:hAnsi="Times New Roman"/>
          <w:sz w:val="28"/>
          <w:szCs w:val="28"/>
        </w:rPr>
        <w:t xml:space="preserve">, а также границы </w:t>
      </w:r>
      <w:r>
        <w:rPr>
          <w:rFonts w:eastAsia="Times New Roman" w:cs="Times New Roman" w:ascii="Times New Roman" w:hAnsi="Times New Roman"/>
          <w:b w:val="false"/>
          <w:bCs w:val="false"/>
          <w:kern w:val="0"/>
          <w:sz w:val="28"/>
          <w:szCs w:val="28"/>
          <w:lang w:val="ru-RU" w:eastAsia="ru-RU" w:bidi="ar-SA"/>
        </w:rPr>
        <w:t>Жердевского муниципального округа</w:t>
      </w:r>
      <w:r>
        <w:rPr>
          <w:rFonts w:eastAsia="Calibri" w:cs="Times New Roman" w:ascii="Times New Roman" w:hAnsi="Times New Roman"/>
          <w:b w:val="false"/>
          <w:bCs w:val="false"/>
          <w:kern w:val="0"/>
          <w:sz w:val="28"/>
          <w:szCs w:val="28"/>
          <w:lang w:val="ru-RU" w:eastAsia="ru-RU" w:bidi="ar-SA"/>
        </w:rPr>
        <w:t xml:space="preserve"> </w:t>
      </w:r>
      <w:r>
        <w:rPr>
          <w:rFonts w:eastAsia="Times New Roman" w:cs="Times New Roman" w:ascii="Times New Roman" w:hAnsi="Times New Roman"/>
          <w:sz w:val="28"/>
          <w:szCs w:val="28"/>
          <w:lang w:eastAsia="ru-RU"/>
        </w:rPr>
        <w:t xml:space="preserve">определены Законом Тамбовской области                  от 23.12.2016 № 47-З </w:t>
      </w:r>
      <w:r>
        <w:rPr>
          <w:rFonts w:eastAsia="Times New Roman" w:cs="Times New Roman" w:ascii="Times New Roman" w:hAnsi="Times New Roman"/>
          <w:color w:val="000000"/>
          <w:sz w:val="28"/>
          <w:szCs w:val="28"/>
          <w:lang w:eastAsia="ru-RU"/>
        </w:rPr>
        <w:t>«</w:t>
      </w:r>
      <w:r>
        <w:rPr>
          <w:rFonts w:eastAsia="Times New Roman" w:cs="Times New Roman" w:ascii="Times New Roman" w:hAnsi="Times New Roman"/>
          <w:b w:val="false"/>
          <w:i w:val="false"/>
          <w:caps w:val="false"/>
          <w:smallCaps w:val="false"/>
          <w:color w:val="000000"/>
          <w:spacing w:val="0"/>
          <w:sz w:val="28"/>
          <w:szCs w:val="28"/>
          <w:lang w:eastAsia="ru-RU"/>
        </w:rPr>
        <w:t>Об установлении границ Жердевского муниципального округа Тамбовской области и определении места нахождения его представительного органа и о признании утратившими силу отдельных положений некоторых законодательных актов Тамбовской области</w:t>
      </w:r>
      <w:r>
        <w:rPr>
          <w:rFonts w:eastAsia="Times New Roman" w:cs="Times New Roman" w:ascii="Times New Roman" w:hAnsi="Times New Roman"/>
          <w:sz w:val="28"/>
          <w:szCs w:val="28"/>
          <w:lang w:eastAsia="ru-RU"/>
        </w:rPr>
        <w:t>».</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2. Изменение границ </w:t>
      </w:r>
      <w:r>
        <w:rPr>
          <w:rFonts w:eastAsia="Times New Roman" w:cs="Times New Roman" w:ascii="Times New Roman" w:hAnsi="Times New Roman"/>
          <w:b w:val="false"/>
          <w:bCs w:val="false"/>
          <w:kern w:val="0"/>
          <w:sz w:val="28"/>
          <w:szCs w:val="28"/>
          <w:lang w:val="ru-RU" w:eastAsia="ru-RU" w:bidi="ar-SA"/>
        </w:rPr>
        <w:t>Жердевского муниципального округа</w:t>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 xml:space="preserve">осуществляется законом Тамбовской области по инициативе населения, органов местного самоуправления, органов государственной власти Тамбовской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единой системе публичной власти» (далее – Федеральный закон № 33 - ФЗ). </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b/>
          <w:bCs/>
          <w:sz w:val="28"/>
          <w:szCs w:val="28"/>
          <w:lang w:eastAsia="ru-RU"/>
        </w:rPr>
        <w:t>Глава II. ОРГАНИЗАЦИОННЫЕ ОСНОВЫ МЕСТНОГО САМОУПРАВЛЕНИЯ В ЖЕРДЕВСКОМ МУНИЦИПАЛЬНОМ ОКРУГЕ</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 xml:space="preserve">Статья 4. Структура органов местного самоуправления  </w:t>
      </w:r>
      <w:r>
        <w:rPr>
          <w:rFonts w:eastAsia="Times New Roman" w:cs="Times New Roman" w:ascii="Times New Roman" w:hAnsi="Times New Roman"/>
          <w:b/>
          <w:bCs/>
          <w:kern w:val="0"/>
          <w:sz w:val="28"/>
          <w:szCs w:val="28"/>
          <w:lang w:val="ru-RU" w:eastAsia="ru-RU" w:bidi="ar-SA"/>
        </w:rPr>
        <w:t>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1. Структуру органов местного самоуправления </w:t>
      </w:r>
      <w:r>
        <w:rPr>
          <w:rFonts w:eastAsia="Times New Roman" w:cs="Times New Roman" w:ascii="Times New Roman" w:hAnsi="Times New Roman"/>
          <w:b w:val="false"/>
          <w:bCs w:val="false"/>
          <w:kern w:val="0"/>
          <w:sz w:val="28"/>
          <w:szCs w:val="28"/>
          <w:lang w:val="ru-RU" w:eastAsia="ru-RU" w:bidi="ar-SA"/>
        </w:rPr>
        <w:t>Жердевского муниципального округа</w:t>
      </w:r>
      <w:r>
        <w:rPr>
          <w:rFonts w:eastAsia="Times New Roman" w:cs="Times New Roman" w:ascii="Times New Roman" w:hAnsi="Times New Roman"/>
          <w:bCs/>
          <w:sz w:val="28"/>
          <w:szCs w:val="28"/>
          <w:lang w:eastAsia="ru-RU"/>
        </w:rPr>
        <w:t xml:space="preserve"> составляют:</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1) представительный орган – Совет депутатов </w:t>
      </w:r>
      <w:r>
        <w:rPr>
          <w:rFonts w:eastAsia="Times New Roman" w:cs="Times New Roman" w:ascii="Times New Roman" w:hAnsi="Times New Roman"/>
          <w:b w:val="false"/>
          <w:bCs w:val="false"/>
          <w:kern w:val="0"/>
          <w:sz w:val="28"/>
          <w:szCs w:val="28"/>
          <w:lang w:val="ru-RU" w:eastAsia="ru-RU" w:bidi="ar-SA"/>
        </w:rPr>
        <w:t>Жердевского муниципального округа Тамбовской области (далее также - Совет депутатов)</w:t>
      </w:r>
      <w:r>
        <w:rPr>
          <w:rFonts w:eastAsia="Times New Roman" w:cs="Times New Roman" w:ascii="Times New Roman" w:hAnsi="Times New Roman"/>
          <w:bCs/>
          <w:sz w:val="28"/>
          <w:szCs w:val="28"/>
          <w:lang w:eastAsia="ru-RU"/>
        </w:rPr>
        <w:t>;</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2) глава муниципального образования – глава Жердевского муниципального округа </w:t>
      </w:r>
      <w:r>
        <w:rPr>
          <w:rFonts w:eastAsia="Times New Roman" w:cs="Times New Roman" w:ascii="Times New Roman" w:hAnsi="Times New Roman"/>
          <w:bCs/>
          <w:i/>
          <w:sz w:val="28"/>
          <w:szCs w:val="28"/>
          <w:lang w:eastAsia="ru-RU"/>
        </w:rPr>
        <w:t xml:space="preserve"> </w:t>
      </w:r>
      <w:r>
        <w:rPr>
          <w:rFonts w:eastAsia="Times New Roman" w:cs="Times New Roman" w:ascii="Times New Roman" w:hAnsi="Times New Roman"/>
          <w:b w:val="false"/>
          <w:bCs w:val="false"/>
          <w:i w:val="false"/>
          <w:iCs w:val="false"/>
          <w:kern w:val="0"/>
          <w:sz w:val="28"/>
          <w:szCs w:val="28"/>
          <w:lang w:val="ru-RU" w:eastAsia="ru-RU" w:bidi="ar-SA"/>
        </w:rPr>
        <w:t xml:space="preserve">Тамбовской области </w:t>
      </w:r>
      <w:r>
        <w:rPr>
          <w:rFonts w:eastAsia="Times New Roman" w:cs="Times New Roman" w:ascii="Times New Roman" w:hAnsi="Times New Roman"/>
          <w:bCs/>
          <w:sz w:val="28"/>
          <w:szCs w:val="28"/>
          <w:lang w:eastAsia="ru-RU"/>
        </w:rPr>
        <w:t>(далее также — глава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3) исполнительно-распорядительный орган – администрация Жердевского муниципального округа </w:t>
      </w:r>
      <w:r>
        <w:rPr>
          <w:rFonts w:eastAsia="Times New Roman" w:cs="Times New Roman" w:ascii="Times New Roman" w:hAnsi="Times New Roman"/>
          <w:bCs/>
          <w:i/>
          <w:sz w:val="28"/>
          <w:szCs w:val="28"/>
          <w:lang w:eastAsia="ru-RU"/>
        </w:rPr>
        <w:t xml:space="preserve"> </w:t>
      </w:r>
      <w:r>
        <w:rPr>
          <w:rFonts w:eastAsia="Times New Roman" w:cs="Times New Roman" w:ascii="Times New Roman" w:hAnsi="Times New Roman"/>
          <w:b w:val="false"/>
          <w:bCs w:val="false"/>
          <w:i w:val="false"/>
          <w:iCs w:val="false"/>
          <w:kern w:val="0"/>
          <w:sz w:val="28"/>
          <w:szCs w:val="28"/>
          <w:lang w:val="ru-RU" w:eastAsia="ru-RU" w:bidi="ar-SA"/>
        </w:rPr>
        <w:t>Тамбовской области</w:t>
      </w:r>
      <w:r>
        <w:rPr>
          <w:rFonts w:eastAsia="Times New Roman" w:cs="Times New Roman" w:ascii="Times New Roman" w:hAnsi="Times New Roman"/>
          <w:bCs/>
          <w:i/>
          <w:sz w:val="28"/>
          <w:szCs w:val="28"/>
          <w:lang w:eastAsia="ru-RU"/>
        </w:rPr>
        <w:t xml:space="preserve"> </w:t>
      </w:r>
      <w:r>
        <w:rPr>
          <w:rFonts w:eastAsia="Times New Roman" w:cs="Times New Roman" w:ascii="Times New Roman" w:hAnsi="Times New Roman"/>
          <w:bCs/>
          <w:sz w:val="28"/>
          <w:szCs w:val="28"/>
          <w:lang w:eastAsia="ru-RU"/>
        </w:rPr>
        <w:t>(далее также- администрация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4) контрольно-счетный орган — контрольно-ревизионная комиссия Жердевского муниципального округа </w:t>
      </w:r>
      <w:r>
        <w:rPr>
          <w:rFonts w:eastAsia="Times New Roman" w:cs="Times New Roman" w:ascii="Times New Roman" w:hAnsi="Times New Roman"/>
          <w:bCs/>
          <w:i/>
          <w:sz w:val="28"/>
          <w:szCs w:val="28"/>
          <w:lang w:eastAsia="ru-RU"/>
        </w:rPr>
        <w:t xml:space="preserve"> </w:t>
      </w:r>
      <w:r>
        <w:rPr>
          <w:rFonts w:eastAsia="Times New Roman" w:cs="Times New Roman" w:ascii="Times New Roman" w:hAnsi="Times New Roman"/>
          <w:b w:val="false"/>
          <w:bCs w:val="false"/>
          <w:i w:val="false"/>
          <w:iCs w:val="false"/>
          <w:kern w:val="0"/>
          <w:sz w:val="28"/>
          <w:szCs w:val="28"/>
          <w:lang w:val="ru-RU" w:eastAsia="ru-RU" w:bidi="ar-SA"/>
        </w:rPr>
        <w:t>Тамбовской области</w:t>
      </w:r>
      <w:r>
        <w:rPr>
          <w:rFonts w:eastAsia="Times New Roman" w:cs="Times New Roman" w:ascii="Times New Roman" w:hAnsi="Times New Roman"/>
          <w:bCs/>
          <w:sz w:val="28"/>
          <w:szCs w:val="28"/>
          <w:lang w:eastAsia="ru-RU"/>
        </w:rPr>
        <w:t xml:space="preserve"> (далее также – контрольно-ревизионная комиссия).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Изменение структуры органов местного самоуправления  Жердевского муниципального округа осуществляется не иначе как путем внесения изменений в настоящий Устав.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 за исключением случаев, предусмотренных Федеральным законом № 33-ФЗ.</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5. Совет депутатов</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Совет депутатов является выборным, постоянно действующим представительным органом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Совет депутатов</w:t>
      </w:r>
      <w:r>
        <w:rPr>
          <w:rFonts w:eastAsia="Times New Roman" w:cs="Times New Roman" w:ascii="Times New Roman" w:hAnsi="Times New Roman"/>
          <w:bCs/>
          <w:i/>
          <w:sz w:val="28"/>
          <w:szCs w:val="28"/>
          <w:lang w:eastAsia="ru-RU"/>
        </w:rPr>
        <w:t xml:space="preserve"> </w:t>
      </w:r>
      <w:r>
        <w:rPr>
          <w:rFonts w:eastAsia="Times New Roman" w:cs="Times New Roman" w:ascii="Times New Roman" w:hAnsi="Times New Roman"/>
          <w:bCs/>
          <w:sz w:val="28"/>
          <w:szCs w:val="28"/>
          <w:lang w:eastAsia="ru-RU"/>
        </w:rPr>
        <w:t>избирается сроком на пять лет.</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3. Численность депутатов </w:t>
      </w:r>
      <w:r>
        <w:rPr>
          <w:rFonts w:eastAsia="Times New Roman" w:cs="Times New Roman" w:ascii="Times New Roman" w:hAnsi="Times New Roman"/>
          <w:bCs/>
          <w:i w:val="false"/>
          <w:iCs w:val="false"/>
          <w:sz w:val="28"/>
          <w:szCs w:val="28"/>
          <w:lang w:eastAsia="ru-RU"/>
        </w:rPr>
        <w:t xml:space="preserve">Совета депутатов </w:t>
      </w:r>
      <w:r>
        <w:rPr>
          <w:rFonts w:eastAsia="Times New Roman" w:cs="Times New Roman" w:ascii="Times New Roman" w:hAnsi="Times New Roman"/>
          <w:bCs/>
          <w:sz w:val="28"/>
          <w:szCs w:val="28"/>
          <w:lang w:eastAsia="ru-RU"/>
        </w:rPr>
        <w:t xml:space="preserve"> составляет 20 человек.</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Депутаты Совета депутатов</w:t>
      </w:r>
      <w:r>
        <w:rPr>
          <w:rFonts w:eastAsia="Times New Roman" w:cs="Times New Roman" w:ascii="Times New Roman" w:hAnsi="Times New Roman"/>
          <w:bCs/>
          <w:i/>
          <w:sz w:val="28"/>
          <w:szCs w:val="28"/>
          <w:lang w:eastAsia="ru-RU"/>
        </w:rPr>
        <w:t xml:space="preserve"> </w:t>
      </w:r>
      <w:r>
        <w:rPr>
          <w:rFonts w:eastAsia="Times New Roman" w:cs="Times New Roman" w:ascii="Times New Roman" w:hAnsi="Times New Roman"/>
          <w:bCs/>
          <w:sz w:val="28"/>
          <w:szCs w:val="28"/>
          <w:lang w:eastAsia="ru-RU"/>
        </w:rPr>
        <w:t>избираются на муниципальных выборах на основе всеобщего равного и прямого избирательного права при тайном голосовании.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5. </w:t>
      </w:r>
      <w:r>
        <w:rPr>
          <w:rFonts w:eastAsia="Times New Roman" w:cs="Times New Roman" w:ascii="Times New Roman" w:hAnsi="Times New Roman"/>
          <w:bCs/>
          <w:i w:val="false"/>
          <w:iCs w:val="false"/>
          <w:sz w:val="28"/>
          <w:szCs w:val="28"/>
          <w:lang w:eastAsia="ru-RU"/>
        </w:rPr>
        <w:t>Совет депутатов</w:t>
      </w:r>
      <w:r>
        <w:rPr>
          <w:rFonts w:eastAsia="Times New Roman" w:cs="Times New Roman" w:ascii="Times New Roman" w:hAnsi="Times New Roman"/>
          <w:bCs/>
          <w:sz w:val="28"/>
          <w:szCs w:val="28"/>
          <w:lang w:eastAsia="ru-RU"/>
        </w:rPr>
        <w:t xml:space="preserve"> обладает правами юридического лица.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6. </w:t>
      </w:r>
      <w:r>
        <w:rPr>
          <w:rFonts w:eastAsia="Times New Roman" w:cs="Times New Roman" w:ascii="Times New Roman" w:hAnsi="Times New Roman"/>
          <w:b w:val="false"/>
          <w:bCs w:val="false"/>
          <w:i w:val="false"/>
          <w:iCs w:val="false"/>
          <w:sz w:val="28"/>
          <w:szCs w:val="28"/>
          <w:lang w:eastAsia="ru-RU"/>
        </w:rPr>
        <w:t xml:space="preserve">Совет депутатов </w:t>
      </w:r>
      <w:r>
        <w:rPr>
          <w:rFonts w:eastAsia="Times New Roman" w:cs="Times New Roman" w:ascii="Times New Roman" w:hAnsi="Times New Roman"/>
          <w:bCs/>
          <w:sz w:val="28"/>
          <w:szCs w:val="28"/>
          <w:lang w:eastAsia="ru-RU"/>
        </w:rPr>
        <w:t>правомочен в случае избрания не менее двух третей от установленной численности депутатов.</w:t>
      </w:r>
    </w:p>
    <w:p>
      <w:pPr>
        <w:pStyle w:val="Normal"/>
        <w:spacing w:lineRule="auto" w:line="240" w:before="0" w:after="0"/>
        <w:ind w:firstLine="709"/>
        <w:jc w:val="both"/>
        <w:rPr>
          <w:i w:val="false"/>
          <w:i w:val="false"/>
          <w:iCs w:val="false"/>
        </w:rPr>
      </w:pPr>
      <w:r>
        <w:rPr>
          <w:rFonts w:eastAsia="Times New Roman" w:cs="Times New Roman" w:ascii="Times New Roman" w:hAnsi="Times New Roman"/>
          <w:bCs/>
          <w:i w:val="false"/>
          <w:iCs w:val="false"/>
          <w:sz w:val="28"/>
          <w:szCs w:val="28"/>
          <w:lang w:eastAsia="ru-RU"/>
        </w:rPr>
        <w:t>В структуру Совета депутатов входят избираемые из числа депутатов председатель Совета депутатов, заместитель председателя Совета депутатов, постоянные комиссии. Правовое и организационно-методическое обеспечение деятельности Совета депутатов осуществляет аппарат Совета депутатов. Организация деятельности аппарата регулируется правовым актом Совета депутатов.</w:t>
      </w:r>
    </w:p>
    <w:p>
      <w:pPr>
        <w:pStyle w:val="Normal"/>
        <w:suppressAutoHyphens w:val="false"/>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На постоянной основе осуществляют свои полномочия 1 депутат. </w:t>
      </w:r>
    </w:p>
    <w:p>
      <w:pPr>
        <w:pStyle w:val="Normal"/>
        <w:suppressAutoHyphens w:val="false"/>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7. Основной формой работы </w:t>
      </w:r>
      <w:r>
        <w:rPr>
          <w:rFonts w:eastAsia="Times New Roman" w:cs="Times New Roman" w:ascii="Times New Roman" w:hAnsi="Times New Roman"/>
          <w:bCs/>
          <w:i w:val="false"/>
          <w:iCs w:val="false"/>
          <w:sz w:val="28"/>
          <w:szCs w:val="28"/>
          <w:lang w:eastAsia="ru-RU"/>
        </w:rPr>
        <w:t>Совета депутатов</w:t>
      </w:r>
      <w:r>
        <w:rPr>
          <w:rFonts w:eastAsia="Times New Roman" w:cs="Times New Roman" w:ascii="Times New Roman" w:hAnsi="Times New Roman"/>
          <w:bCs/>
          <w:i/>
          <w:sz w:val="28"/>
          <w:szCs w:val="28"/>
          <w:lang w:eastAsia="ru-RU"/>
        </w:rPr>
        <w:t xml:space="preserve"> </w:t>
      </w:r>
      <w:r>
        <w:rPr>
          <w:rFonts w:eastAsia="Times New Roman" w:cs="Times New Roman" w:ascii="Times New Roman" w:hAnsi="Times New Roman"/>
          <w:bCs/>
          <w:sz w:val="28"/>
          <w:szCs w:val="28"/>
          <w:lang w:eastAsia="ru-RU"/>
        </w:rPr>
        <w:t>является заседание.</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Вновь избранный </w:t>
      </w:r>
      <w:r>
        <w:rPr>
          <w:rFonts w:eastAsia="Times New Roman" w:cs="Times New Roman" w:ascii="Times New Roman" w:hAnsi="Times New Roman"/>
          <w:bCs/>
          <w:i w:val="false"/>
          <w:iCs w:val="false"/>
          <w:sz w:val="28"/>
          <w:szCs w:val="28"/>
          <w:lang w:eastAsia="ru-RU"/>
        </w:rPr>
        <w:t>Совет депутатов</w:t>
      </w:r>
      <w:r>
        <w:rPr>
          <w:rFonts w:eastAsia="Times New Roman" w:cs="Times New Roman" w:ascii="Times New Roman" w:hAnsi="Times New Roman"/>
          <w:bCs/>
          <w:i/>
          <w:sz w:val="28"/>
          <w:szCs w:val="28"/>
          <w:lang w:eastAsia="ru-RU"/>
        </w:rPr>
        <w:t xml:space="preserve"> </w:t>
      </w:r>
      <w:r>
        <w:rPr>
          <w:rFonts w:eastAsia="Times New Roman" w:cs="Times New Roman" w:ascii="Times New Roman" w:hAnsi="Times New Roman"/>
          <w:bCs/>
          <w:sz w:val="28"/>
          <w:szCs w:val="28"/>
          <w:lang w:eastAsia="ru-RU"/>
        </w:rPr>
        <w:t>собирается на первое заседание не позднее 30 дней со дня его избрания в правомочном составе.</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Заседание </w:t>
      </w:r>
      <w:r>
        <w:rPr>
          <w:rFonts w:eastAsia="Times New Roman" w:cs="Times New Roman" w:ascii="Times New Roman" w:hAnsi="Times New Roman"/>
          <w:bCs/>
          <w:i w:val="false"/>
          <w:iCs w:val="false"/>
          <w:sz w:val="28"/>
          <w:szCs w:val="28"/>
          <w:lang w:eastAsia="ru-RU"/>
        </w:rPr>
        <w:t xml:space="preserve">Совета депутатов </w:t>
      </w:r>
      <w:r>
        <w:rPr>
          <w:rFonts w:eastAsia="Times New Roman" w:cs="Times New Roman" w:ascii="Times New Roman" w:hAnsi="Times New Roman"/>
          <w:bCs/>
          <w:sz w:val="28"/>
          <w:szCs w:val="28"/>
          <w:lang w:eastAsia="ru-RU"/>
        </w:rPr>
        <w:t>считается правомочным, если на нем присутствует не менее 50 процентов от числа избранных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8. Порядок созыва, подготовки и проведения заседаний </w:t>
      </w:r>
      <w:r>
        <w:rPr>
          <w:rFonts w:eastAsia="Times New Roman" w:cs="Times New Roman" w:ascii="Times New Roman" w:hAnsi="Times New Roman"/>
          <w:bCs/>
          <w:i w:val="false"/>
          <w:iCs w:val="false"/>
          <w:sz w:val="28"/>
          <w:szCs w:val="28"/>
          <w:lang w:eastAsia="ru-RU"/>
        </w:rPr>
        <w:t>Совета депутатов</w:t>
      </w:r>
      <w:r>
        <w:rPr>
          <w:rFonts w:eastAsia="Times New Roman" w:cs="Times New Roman" w:ascii="Times New Roman" w:hAnsi="Times New Roman"/>
          <w:bCs/>
          <w:sz w:val="28"/>
          <w:szCs w:val="28"/>
          <w:lang w:eastAsia="ru-RU"/>
        </w:rPr>
        <w:t xml:space="preserve">, порядок рассмотрения и принятия решений, осуществления контрольных полномочий, а также правила организационно-технического обеспечения работы заседаний и другие вопросы организации деятельности </w:t>
      </w:r>
      <w:r>
        <w:rPr>
          <w:rFonts w:eastAsia="Times New Roman" w:cs="Times New Roman" w:ascii="Times New Roman" w:hAnsi="Times New Roman"/>
          <w:b w:val="false"/>
          <w:bCs w:val="false"/>
          <w:i w:val="false"/>
          <w:iCs w:val="false"/>
          <w:sz w:val="28"/>
          <w:szCs w:val="28"/>
          <w:lang w:eastAsia="ru-RU"/>
        </w:rPr>
        <w:t xml:space="preserve">Совета депутатов </w:t>
      </w:r>
      <w:r>
        <w:rPr>
          <w:rFonts w:eastAsia="Times New Roman" w:cs="Times New Roman" w:ascii="Times New Roman" w:hAnsi="Times New Roman"/>
          <w:bCs/>
          <w:sz w:val="28"/>
          <w:szCs w:val="28"/>
          <w:lang w:eastAsia="ru-RU"/>
        </w:rPr>
        <w:t>устанавливаются Регламентом Совета депутатов</w:t>
      </w:r>
      <w:r>
        <w:rPr>
          <w:rFonts w:eastAsia="Times New Roman" w:cs="Times New Roman" w:ascii="Times New Roman" w:hAnsi="Times New Roman"/>
          <w:bCs/>
          <w:i/>
          <w:sz w:val="28"/>
          <w:szCs w:val="28"/>
          <w:lang w:eastAsia="ru-RU"/>
        </w:rPr>
        <w:t xml:space="preserve"> </w:t>
      </w:r>
      <w:r>
        <w:rPr>
          <w:rFonts w:eastAsia="Times New Roman" w:cs="Times New Roman" w:ascii="Times New Roman" w:hAnsi="Times New Roman"/>
          <w:bCs/>
          <w:sz w:val="28"/>
          <w:szCs w:val="28"/>
          <w:lang w:eastAsia="ru-RU"/>
        </w:rPr>
        <w:t>(далее – Регламент), утверждаемым большинством голосов от числа избранных депутатов</w:t>
      </w:r>
      <w:r>
        <w:rPr>
          <w:rFonts w:eastAsia="Times New Roman" w:cs="Times New Roman" w:ascii="Times New Roman" w:hAnsi="Times New Roman"/>
          <w:bCs/>
          <w:i w:val="false"/>
          <w:iCs w:val="false"/>
          <w:sz w:val="28"/>
          <w:szCs w:val="28"/>
          <w:lang w:eastAsia="ru-RU"/>
        </w:rPr>
        <w:t xml:space="preserve"> Совета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Заседания </w:t>
      </w:r>
      <w:r>
        <w:rPr>
          <w:rFonts w:eastAsia="Times New Roman" w:cs="Times New Roman" w:ascii="Times New Roman" w:hAnsi="Times New Roman"/>
          <w:bCs/>
          <w:i w:val="false"/>
          <w:iCs w:val="false"/>
          <w:sz w:val="28"/>
          <w:szCs w:val="28"/>
          <w:lang w:eastAsia="ru-RU"/>
        </w:rPr>
        <w:t xml:space="preserve">Совета депутатов </w:t>
      </w:r>
      <w:r>
        <w:rPr>
          <w:rFonts w:eastAsia="Times New Roman" w:cs="Times New Roman" w:ascii="Times New Roman" w:hAnsi="Times New Roman"/>
          <w:bCs/>
          <w:sz w:val="28"/>
          <w:szCs w:val="28"/>
          <w:lang w:eastAsia="ru-RU"/>
        </w:rPr>
        <w:t>проводятся не реже одного раза в три месяца.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9. Расходы на обеспечение деятельности Совета депутатов предусматриваются в бюджете Жердевского муниципального округа отдельно от других расходов в соответствии с классификацией расходов бюджетов Российской Федерации.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10. Из числа депутатов могут избираться постоянные комиссии по вопросам, отнесенным к компетенции Совета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Структура, порядок формирования, полномочия и организация работы постоянных комиссий определяются Регламентом.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11. Муниципальными правовыми актами может предусматриваться порядок дистанционного взаимодействия органов, входящих в единую систему публичной власти в Тамбовской области. Порядок дистанционного участия в заседаниях Совета депутатов устанавливается Регламентом.</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6. Полномочия Совета депутатов</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1. В исключительной компетенции </w:t>
      </w:r>
      <w:r>
        <w:rPr>
          <w:rFonts w:eastAsia="Times New Roman" w:cs="Times New Roman" w:ascii="Times New Roman" w:hAnsi="Times New Roman"/>
          <w:bCs/>
          <w:i w:val="false"/>
          <w:iCs w:val="false"/>
          <w:sz w:val="28"/>
          <w:szCs w:val="28"/>
          <w:lang w:eastAsia="ru-RU"/>
        </w:rPr>
        <w:t xml:space="preserve">Совета депутатов </w:t>
      </w:r>
      <w:r>
        <w:rPr>
          <w:rFonts w:eastAsia="Times New Roman" w:cs="Times New Roman" w:ascii="Times New Roman" w:hAnsi="Times New Roman"/>
          <w:bCs/>
          <w:sz w:val="28"/>
          <w:szCs w:val="28"/>
          <w:lang w:eastAsia="ru-RU"/>
        </w:rPr>
        <w:t>находятся: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принятие устава Жердевского муниципального округа и внесение в него изменений и дополнений;</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утверждение бюджета Жердевского муниципального округа и отчета о его исполнении;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утверждение стратегии социально-экономического развития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определение порядка управления и распоряжения имуществом, находящимся в муниципальной собственности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7) определение порядка материально-технического и организационного обеспечения деятельности органов местного самоуправления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9) принятие решения об удалении главы в отставку в предусмотренных Федеральным законом № 33-ФЗ случаях;</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10) утверждение правил благоустройства территории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11) заслушивание ежегодных отчетов главы о результатах его деятельности, деятельности местной администрации и иных подведомственных главе органов местного самоуправления, в том числе о решении вопросов, поставленных Советом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К иным полномочиям Совета депутатов относится: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избрание председателя Совета депутатов, его заместителя;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избрание главы округа из числа кандидатов, представленных Главой Тамбовской области;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принятие решения о назначении местного референдума, созыва схода граждан;</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назначение выборов депутатов Совета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образование, создание и упразднение постоянных и временных депутатских комиссий, изменение их состава, заслушивание отчетов об их работе;</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6) утверждение структуры администрации округа по представлению главы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7) утверждение Регламента, внесение в него изменений и дополнений;</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8) образование и определение структуры контрольно-ревизионной комиссии, назначение председателя контрольно-ревизионной комиссии;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9) принятие решений, связанных с изменением границ и преобразованием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10) осуществление иных полномочий, предусмотренных федеральными законами и законами Тамбовской области, настоящим Уставом.</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7. Досрочное прекращение полномочий Совета депутатов</w:t>
      </w:r>
    </w:p>
    <w:p>
      <w:pPr>
        <w:pStyle w:val="Normal"/>
        <w:spacing w:lineRule="auto" w:line="240" w:before="0" w:after="0"/>
        <w:ind w:firstLine="709"/>
        <w:jc w:val="center"/>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Полномочия Совета депутатов могут быть досрочно прекращены в случае:</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вступление в силу закона Тамбовской области о роспуске Совета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принятие Советом депутатов решения о самороспуске;</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вступление в силу решения Тамбовского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преобразование Жердевского муниципального округа, осуществляемое в соответствии с частями 6 и 7 статьи 12 Федерального закона № 33-ФЗ;</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увеличение численности избирателей Жердевского муниципального округа более чем на 25 процентов;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pPr>
        <w:pStyle w:val="Normal"/>
        <w:spacing w:lineRule="auto" w:line="240" w:before="0" w:after="0"/>
        <w:ind w:firstLine="709"/>
        <w:jc w:val="both"/>
        <w:rPr>
          <w:rFonts w:ascii="Times New Roman" w:hAnsi="Times New Roman"/>
        </w:rPr>
      </w:pPr>
      <w:r>
        <w:rPr>
          <w:rFonts w:eastAsia="Times New Roman" w:cs="Times New Roman" w:ascii="Times New Roman" w:hAnsi="Times New Roman"/>
          <w:bCs/>
          <w:sz w:val="28"/>
          <w:szCs w:val="28"/>
          <w:lang w:eastAsia="ru-RU"/>
        </w:rPr>
        <w:t>2. Решение о самороспуске может быть принято Советом депутатов большинством в две трети голосов от установленной численности депутатов Совета депутатов по инициативе не менее чем одной трети от установленной численности депутатов Совета депутатов.</w:t>
      </w:r>
    </w:p>
    <w:p>
      <w:pPr>
        <w:pStyle w:val="Normal"/>
        <w:spacing w:lineRule="auto" w:line="240" w:before="0" w:after="0"/>
        <w:ind w:firstLine="709"/>
        <w:jc w:val="both"/>
        <w:rPr>
          <w:rFonts w:ascii="Times New Roman" w:hAnsi="Times New Roman"/>
        </w:rPr>
      </w:pPr>
      <w:r>
        <w:rPr>
          <w:rFonts w:cs="Arial" w:ascii="Times New Roman" w:hAnsi="Times New Roman"/>
          <w:color w:val="000000"/>
          <w:sz w:val="28"/>
          <w:szCs w:val="28"/>
        </w:rPr>
        <w:t>Инициатива оформляется в форме письменного предложения, подписывается всеми депутатами, выступившими с инициативой, и вносится на рассмотрение Совета депутатов</w:t>
      </w:r>
      <w:r>
        <w:rPr>
          <w:rFonts w:eastAsia="Times New Roman" w:cs="Times New Roman" w:ascii="Times New Roman" w:hAnsi="Times New Roman"/>
          <w:bCs/>
          <w:sz w:val="28"/>
          <w:szCs w:val="28"/>
          <w:lang w:eastAsia="ru-RU"/>
        </w:rPr>
        <w:t xml:space="preserve"> </w:t>
      </w:r>
      <w:r>
        <w:rPr>
          <w:rFonts w:cs="Arial" w:ascii="Times New Roman" w:hAnsi="Times New Roman"/>
          <w:color w:val="000000"/>
          <w:sz w:val="28"/>
          <w:szCs w:val="28"/>
        </w:rPr>
        <w:t xml:space="preserve">с проектом решения. </w:t>
      </w:r>
      <w:r>
        <w:rPr>
          <w:rFonts w:eastAsia="Times New Roman" w:cs="Times New Roman" w:ascii="Times New Roman" w:hAnsi="Times New Roman"/>
          <w:bCs/>
          <w:sz w:val="28"/>
          <w:szCs w:val="28"/>
          <w:lang w:eastAsia="ru-RU"/>
        </w:rPr>
        <w:t>Решение о самороспуске Совета депутатов подлежит официальному опубликованию в течение трех дней со дня его принятия и вступает в силу со дня его официального опубликования.</w:t>
      </w:r>
    </w:p>
    <w:p>
      <w:pPr>
        <w:pStyle w:val="Normal"/>
        <w:spacing w:lineRule="auto" w:line="240" w:before="0" w:after="0"/>
        <w:ind w:firstLine="709"/>
        <w:jc w:val="both"/>
        <w:rPr>
          <w:rFonts w:ascii="Times New Roman" w:hAnsi="Times New Roman"/>
        </w:rPr>
      </w:pPr>
      <w:r>
        <w:rPr>
          <w:rFonts w:eastAsia="Times New Roman" w:cs="Times New Roman" w:ascii="Times New Roman" w:hAnsi="Times New Roman"/>
          <w:bCs/>
          <w:sz w:val="28"/>
          <w:szCs w:val="28"/>
          <w:lang w:eastAsia="ru-RU"/>
        </w:rPr>
        <w:t>3. Досрочное прекращение полномочий Совета депутатов влечет досрочное прекращение полномочий его депутатов.</w:t>
      </w:r>
    </w:p>
    <w:p>
      <w:pPr>
        <w:pStyle w:val="Normal"/>
        <w:spacing w:lineRule="auto" w:line="240" w:before="0" w:after="0"/>
        <w:ind w:firstLine="709"/>
        <w:jc w:val="both"/>
        <w:rPr>
          <w:rFonts w:ascii="Times New Roman" w:hAnsi="Times New Roman"/>
        </w:rPr>
      </w:pPr>
      <w:r>
        <w:rPr>
          <w:rFonts w:eastAsia="Times New Roman" w:cs="Times New Roman" w:ascii="Times New Roman" w:hAnsi="Times New Roman"/>
          <w:bCs/>
          <w:sz w:val="28"/>
          <w:szCs w:val="28"/>
          <w:lang w:eastAsia="ru-RU"/>
        </w:rPr>
        <w:t>4. В случае досрочного прекращения полномочий Совета депутатов выборы депутатов Совета депутатов проводятся в сроки, установленные федеральным законом.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 xml:space="preserve">Статья 8. Председатель Совета депутатов, заместитель председателя </w:t>
      </w:r>
      <w:r>
        <w:rPr>
          <w:rFonts w:eastAsia="Times New Roman" w:cs="Times New Roman" w:ascii="Times New Roman" w:hAnsi="Times New Roman"/>
          <w:b/>
          <w:bCs/>
          <w:i w:val="false"/>
          <w:iCs w:val="false"/>
          <w:sz w:val="28"/>
          <w:szCs w:val="28"/>
          <w:lang w:eastAsia="ru-RU"/>
        </w:rPr>
        <w:t>Совета депутатов</w:t>
      </w:r>
    </w:p>
    <w:p>
      <w:pPr>
        <w:pStyle w:val="Normal"/>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Организацию деятельности Совета депутатов осуществляет председатель Совета депутатов (далее также - председатель). Председатель осуществляет полномочия на постоянной основе.</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Председатель избирается из числа депутатов Совета депутатов открытым голосованием на срок полномочий Совета депутатов данного созыва. Председатель считается избранным, если за него проголосовало более половины от числа избранных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Заместитель председателя Совета депутатов (далее также - заместитель председателя) избирается из числа депутатов Совета депутатов открытым голосованием на срок полномочий Совета депутатов данного созыва.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Порядок избрания председателя, заместителя председателя устанавливается Регламентом.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3. Председатель </w:t>
      </w:r>
      <w:r>
        <w:rPr>
          <w:rFonts w:eastAsia="Times New Roman" w:cs="Times New Roman" w:ascii="Times New Roman" w:hAnsi="Times New Roman"/>
          <w:bCs/>
          <w:i w:val="false"/>
          <w:iCs w:val="false"/>
          <w:sz w:val="28"/>
          <w:szCs w:val="28"/>
          <w:lang w:eastAsia="ru-RU"/>
        </w:rPr>
        <w:t>Совета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организует деятельность Совета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созывает, открывает и ведет заседания Совета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представляет Совет депутатов в отношениях с населением, органами местного самоуправления других муниципальных образований, органами государственной власти, учреждениями, организациями, общественными объединениями;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вносит проекты решений в Совет депутатов, подписывает решения, протоколы заседаний и иные правовые акты Совета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осуществляет иные полномочия, предусмотренные Регламентом или иными правовыми актами.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4. В случае временного отсутствия председателя, невозможности осуществления им своих полномочий его функции в полном объеме временно осуществляет заместитель председателя. </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Председатель и заместитель председателя подотчетны Совету депутатов и могут быть освобождены от занимаемых должностей в порядке, установленном Регламентом.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В случае одновременного отсутствия председателя и заместителя председателя полномочия председателя возлагаются Советом депутатов на одного из депутатов Совета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Заместитель председателя выполняет полномочия в соответствии с распределением обязанностей, установленным председателем, и выполняет другие поручения председателя.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trike/>
          <w:sz w:val="28"/>
          <w:szCs w:val="28"/>
          <w:lang w:eastAsia="ru-RU"/>
        </w:rPr>
      </w:pPr>
      <w:r>
        <w:rPr>
          <w:rFonts w:eastAsia="Times New Roman" w:cs="Times New Roman" w:ascii="Times New Roman" w:hAnsi="Times New Roman"/>
          <w:b/>
          <w:bCs/>
          <w:sz w:val="28"/>
          <w:szCs w:val="28"/>
          <w:lang w:eastAsia="ru-RU"/>
        </w:rPr>
        <w:t>Статья 9. Глава округа</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rPr>
      </w:pPr>
      <w:r>
        <w:rPr>
          <w:rFonts w:eastAsia="Times New Roman" w:cs="Times New Roman" w:ascii="Times New Roman" w:hAnsi="Times New Roman"/>
          <w:bCs/>
          <w:sz w:val="28"/>
          <w:szCs w:val="28"/>
          <w:lang w:eastAsia="ru-RU"/>
        </w:rPr>
        <w:t>1. Глава округа является высшим должностным лицом Жердевского муниципального округа, и наделяется собственными полномочиями по решению вопросов непосредственного обеспечения жизнедеятельности населения.</w:t>
      </w:r>
    </w:p>
    <w:p>
      <w:pPr>
        <w:pStyle w:val="Normal"/>
        <w:spacing w:lineRule="auto" w:line="240" w:before="0" w:after="0"/>
        <w:ind w:firstLine="709"/>
        <w:jc w:val="both"/>
        <w:rPr>
          <w:rFonts w:ascii="Times New Roman" w:hAnsi="Times New Roman"/>
        </w:rPr>
      </w:pPr>
      <w:r>
        <w:rPr>
          <w:rFonts w:eastAsia="Times New Roman" w:cs="Times New Roman" w:ascii="Times New Roman" w:hAnsi="Times New Roman"/>
          <w:bCs/>
          <w:sz w:val="28"/>
          <w:szCs w:val="28"/>
          <w:lang w:eastAsia="ru-RU"/>
        </w:rPr>
        <w:t xml:space="preserve">2. Глава округа избирается Советом депутатов большинством голосов </w:t>
      </w:r>
      <w:r>
        <w:rPr>
          <w:rFonts w:eastAsia="Times New Roman" w:cs="Calibri" w:ascii="Times New Roman" w:hAnsi="Times New Roman"/>
          <w:sz w:val="28"/>
          <w:szCs w:val="28"/>
          <w:lang w:eastAsia="ru-RU"/>
        </w:rPr>
        <w:t xml:space="preserve">из числа кандидатов, представленных Главой Тамбовской области, </w:t>
      </w:r>
      <w:r>
        <w:rPr>
          <w:rFonts w:eastAsia="Times New Roman" w:cs="Times New Roman" w:ascii="Times New Roman" w:hAnsi="Times New Roman"/>
          <w:bCs/>
          <w:sz w:val="28"/>
          <w:szCs w:val="28"/>
          <w:lang w:eastAsia="ru-RU"/>
        </w:rPr>
        <w:t>сроком на пять лет.</w:t>
      </w:r>
    </w:p>
    <w:p>
      <w:pPr>
        <w:pStyle w:val="Normal"/>
        <w:spacing w:lineRule="auto" w:line="240" w:before="0" w:after="0"/>
        <w:ind w:firstLine="709"/>
        <w:jc w:val="both"/>
        <w:rPr>
          <w:rFonts w:ascii="Times New Roman" w:hAnsi="Times New Roman"/>
        </w:rPr>
      </w:pPr>
      <w:r>
        <w:rPr>
          <w:rFonts w:eastAsia="Times New Roman" w:cs="Times New Roman" w:ascii="Times New Roman" w:hAnsi="Times New Roman"/>
          <w:bCs/>
          <w:sz w:val="28"/>
          <w:szCs w:val="28"/>
          <w:lang w:eastAsia="ru-RU"/>
        </w:rPr>
        <w:t>3. Глава округа подконтролен и подотчетен населению и Совету депутатов.</w:t>
      </w:r>
    </w:p>
    <w:p>
      <w:pPr>
        <w:pStyle w:val="Normal"/>
        <w:spacing w:lineRule="auto" w:line="240" w:before="0" w:after="0"/>
        <w:ind w:firstLine="709"/>
        <w:jc w:val="both"/>
        <w:rPr>
          <w:rFonts w:ascii="Times New Roman" w:hAnsi="Times New Roman"/>
        </w:rPr>
      </w:pPr>
      <w:r>
        <w:rPr>
          <w:rFonts w:eastAsia="Times New Roman" w:cs="Times New Roman" w:ascii="Times New Roman" w:hAnsi="Times New Roman"/>
          <w:bCs/>
          <w:sz w:val="28"/>
          <w:szCs w:val="28"/>
          <w:lang w:eastAsia="ru-RU"/>
        </w:rPr>
        <w:t xml:space="preserve">4. Полномочия главы округа начинаются со дня его избрания Советом депутатов и вступления в должность в торжественной обстановке и прекращаются в день проведения Советом депутатов нового созыва заседания, на котором рассматривается вопрос об избрании главы округа. </w:t>
      </w:r>
    </w:p>
    <w:p>
      <w:pPr>
        <w:pStyle w:val="Normal"/>
        <w:spacing w:lineRule="auto" w:line="240" w:before="0" w:after="0"/>
        <w:ind w:firstLine="709"/>
        <w:jc w:val="both"/>
        <w:rPr>
          <w:rFonts w:ascii="Times New Roman" w:hAnsi="Times New Roman"/>
        </w:rPr>
      </w:pPr>
      <w:r>
        <w:rPr>
          <w:rFonts w:eastAsia="Times New Roman" w:cs="Times New Roman" w:ascii="Times New Roman" w:hAnsi="Times New Roman"/>
          <w:bCs/>
          <w:sz w:val="28"/>
          <w:szCs w:val="28"/>
          <w:lang w:eastAsia="ru-RU"/>
        </w:rPr>
        <w:t xml:space="preserve">Днём вступления в должность главы округа является день публичного принесения им присяги в торжественной обстановке на заседании Совета депутатов: </w:t>
      </w:r>
    </w:p>
    <w:p>
      <w:pPr>
        <w:pStyle w:val="Normal"/>
        <w:spacing w:lineRule="auto" w:line="240" w:before="0" w:after="0"/>
        <w:ind w:firstLine="709"/>
        <w:jc w:val="both"/>
        <w:rPr>
          <w:i w:val="false"/>
          <w:i w:val="false"/>
          <w:iCs w:val="false"/>
        </w:rPr>
      </w:pPr>
      <w:r>
        <w:rPr>
          <w:rFonts w:eastAsia="Times New Roman" w:cs="Times New Roman" w:ascii="Times New Roman" w:hAnsi="Times New Roman"/>
          <w:bCs/>
          <w:i w:val="false"/>
          <w:iCs w:val="false"/>
          <w:sz w:val="28"/>
          <w:szCs w:val="28"/>
          <w:lang w:eastAsia="ru-RU"/>
        </w:rPr>
        <w:t>«Я (фамилия, имя, отчество), принимая на себя полномочия главы Жердевского муниципального округа, обещаю добросовестно исполнять свои обязанности, соблюдать Устав Жердевского муниципального округа, всемерно содействовать благополучию, социальной безопасности и общественному согласию жителей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В случае, если глава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один из заместителей главы администрации Жердевского муниципального округа на</w:t>
      </w:r>
      <w:bookmarkStart w:id="0" w:name="_GoBack"/>
      <w:bookmarkEnd w:id="0"/>
      <w:r>
        <w:rPr>
          <w:rFonts w:eastAsia="Times New Roman" w:cs="Times New Roman" w:ascii="Times New Roman" w:hAnsi="Times New Roman"/>
          <w:bCs/>
          <w:sz w:val="28"/>
          <w:szCs w:val="28"/>
          <w:lang w:eastAsia="ru-RU"/>
        </w:rPr>
        <w:t xml:space="preserve"> основании распоряжения главы округа, а в случае невозможности издания им соответствующего распоряжения - в соответствии с распределением обязанностей, установленных в должностной инструкции.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6. В случае досрочного прекращения полномочий главы округа либо применения к нему по решению суда мер процессуального принуждения в виде заключения под стражу или временного отстранения от должности, Глава Тамбовской области назначает временно исполняющего полномочия главы округа в соответствии с положениями Федерального закона № 33-ФЗ.</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trike/>
          <w:sz w:val="28"/>
          <w:szCs w:val="28"/>
          <w:lang w:eastAsia="ru-RU"/>
        </w:rPr>
      </w:pPr>
      <w:r>
        <w:rPr>
          <w:rFonts w:eastAsia="Times New Roman" w:cs="Times New Roman" w:ascii="Times New Roman" w:hAnsi="Times New Roman"/>
          <w:b/>
          <w:bCs/>
          <w:sz w:val="28"/>
          <w:szCs w:val="28"/>
          <w:lang w:eastAsia="ru-RU"/>
        </w:rPr>
        <w:t>Статья 10. Полномочия главы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В исключительной компетенции главы округа находятся: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представительство Жердевского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подписание и обнародование в порядке, установленном Уставом, нормативных правовых актов, принятых Советом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издание в пределах своих полномочий правовых актов;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право требования созыва внеочередного заседания Совета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К иным полномочиям главы округа относится: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представление Совету депутатов ежегодных отчетов о результатах своей деятельности и о результатах деятельности администрации округа, в том числе о решении вопросов, поставленных Советом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обеспечение в пределах своих полномочий осуществления органами местного самоуправления Жердевского муниципального округа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Жердевского муниципального округа федеральными законами и законами Тамбовской области;</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 определение органа местного самоуправления </w:t>
      </w:r>
      <w:r>
        <w:rPr>
          <w:rFonts w:eastAsia="Times New Roman" w:cs="Times New Roman" w:ascii="Times New Roman" w:hAnsi="Times New Roman"/>
          <w:bCs/>
          <w:sz w:val="28"/>
          <w:szCs w:val="28"/>
          <w:lang w:eastAsia="ru-RU"/>
        </w:rPr>
        <w:t>Жердевского муниципального округа</w:t>
      </w:r>
      <w:r>
        <w:rPr>
          <w:rFonts w:eastAsia="Times New Roman" w:cs="Times New Roman" w:ascii="Times New Roman" w:hAnsi="Times New Roman"/>
          <w:sz w:val="28"/>
          <w:szCs w:val="28"/>
          <w:lang w:eastAsia="ru-RU"/>
        </w:rPr>
        <w:t>, уполномоченного на осуществление полномочий, предусмотренных частью 2 статьи 18 Федерального закона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осуществление иных полномочий, предусмотренных федеральными законами и законами Тамбовской области, настоящим Уставом.</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11. Администрация округа</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1. Администрация округа является исполнительно - распорядительным органом местного самоуправления Жердевского муниципального округа, наделенным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Тамбовской области. </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Администрация округа обладает правами юридического лица. </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Администрацию округа возглавляет глава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3. Структура администрация округа утверждается Советом депутатов по представлению главы округа. </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В структуру администрации округа входят отраслевые (функциональные) и территориальные органы администрации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Отраслевые (функциональные) и территориальные органы администрации округа  осуществляют свою деятельность в соответствии с Положением о соответствующем подразделении, утверждаемым правовым актом администрации округа.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Наличие в структуре администрации округа финансового органа является обязательным.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Территориальные органы формируются в соответствии с критерием пешеходной доступности до административного центра Жердевского муниципального округа или до территориальных органов администрации округа и обратно в течение рабочего дня для жителей всех населенных пунктов, входящих в состав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6. Заместители главы администрации округа являются должностными лицами местного самоуправления.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Заместители главы администрации округа исполняют полномочия, в том числе по организации деятельности администрации округа, в соответствии с распределением обязанностей, установленным для каждого заместителя в должностной инструкции.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7. Расходы на обеспечение деятельности территориальных органов администрации округа предусматриваются в бюджете Жердевского муниципального округа отдельно от других расходов в соответствии с классификацией расходов бюджетов Российской Федерации.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12. Полномочия администрации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К полномочиям администрации округа относятся: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обеспечение исполнения решений органов местного самоуправления Жердевского муниципального округа по решению вопросов непосредственного обеспечения жизнедеятельности населения муниципального образования;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осуществление отдельных государственных полномочий, переданных органам местного самоуправления Жердевского муниципального округа федеральными законами и законами Тамбовской области;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разработка и реализация документов стратегического планирования, утвержденных Советом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обеспечение составления бюджета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обеспечение исполнения бюджета Жердевского муниципального округа, подготовка отчета о его исполнении;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6) организация и осуществление муниципального контроля на территории</w:t>
      </w:r>
      <w:r>
        <w:rPr>
          <w:rFonts w:eastAsia="Times New Roman" w:cs="Times New Roman" w:ascii="Times New Roman" w:hAnsi="Times New Roman"/>
          <w:bCs/>
          <w:i/>
          <w:sz w:val="28"/>
          <w:szCs w:val="28"/>
          <w:lang w:eastAsia="ru-RU"/>
        </w:rPr>
        <w:t xml:space="preserve"> </w:t>
      </w:r>
      <w:r>
        <w:rPr>
          <w:rFonts w:eastAsia="Times New Roman" w:cs="Times New Roman" w:ascii="Times New Roman" w:hAnsi="Times New Roman"/>
          <w:bCs/>
          <w:i w:val="false"/>
          <w:iCs w:val="false"/>
          <w:sz w:val="28"/>
          <w:szCs w:val="28"/>
          <w:lang w:eastAsia="ru-RU"/>
        </w:rPr>
        <w:t>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7) утверждение муниципальных программ Жердевского муниципального округа в соответствии с бюджетным законодательством; </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8) разработка и утверждение схемы размещения нестационарных торговых объектов на территории </w:t>
      </w:r>
      <w:r>
        <w:rPr>
          <w:rFonts w:eastAsia="Times New Roman" w:cs="Times New Roman" w:ascii="Times New Roman" w:hAnsi="Times New Roman"/>
          <w:bCs/>
          <w:sz w:val="28"/>
          <w:szCs w:val="28"/>
          <w:lang w:eastAsia="ru-RU"/>
        </w:rPr>
        <w:t>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9) осуществление иных полномочий, предусмотренных федеральными законами и законами Тамбовской области, настоящим Уставом.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13. Финансовое управление администрации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Финансовое управление администрации Жердевского муниципального округа (далее - финансовое управление)</w:t>
      </w:r>
      <w:r>
        <w:rPr>
          <w:rFonts w:eastAsia="Times New Roman" w:cs="Times New Roman" w:ascii="Times New Roman" w:hAnsi="Times New Roman"/>
          <w:bCs/>
          <w:i/>
          <w:sz w:val="28"/>
          <w:szCs w:val="28"/>
          <w:lang w:eastAsia="ru-RU"/>
        </w:rPr>
        <w:t xml:space="preserve"> </w:t>
      </w:r>
      <w:r>
        <w:rPr>
          <w:rFonts w:eastAsia="Times New Roman" w:cs="Times New Roman" w:ascii="Times New Roman" w:hAnsi="Times New Roman"/>
          <w:bCs/>
          <w:sz w:val="28"/>
          <w:szCs w:val="28"/>
          <w:lang w:eastAsia="ru-RU"/>
        </w:rPr>
        <w:t>- орган администрации округа, наделенный настоящим Уставом функциями по формированию и исполнению бюджета</w:t>
      </w:r>
      <w:r>
        <w:rPr>
          <w:rFonts w:eastAsia="Times New Roman" w:cs="Times New Roman" w:ascii="Times New Roman" w:hAnsi="Times New Roman"/>
          <w:bCs/>
          <w:i/>
          <w:sz w:val="28"/>
          <w:szCs w:val="28"/>
          <w:lang w:eastAsia="ru-RU"/>
        </w:rPr>
        <w:t xml:space="preserve"> </w:t>
      </w:r>
      <w:r>
        <w:rPr>
          <w:rFonts w:eastAsia="Times New Roman" w:cs="Times New Roman" w:ascii="Times New Roman" w:hAnsi="Times New Roman"/>
          <w:bCs/>
          <w:i w:val="false"/>
          <w:iCs w:val="false"/>
          <w:sz w:val="28"/>
          <w:szCs w:val="28"/>
          <w:lang w:eastAsia="ru-RU"/>
        </w:rPr>
        <w:t>Жердевского муниципального округа</w:t>
      </w:r>
      <w:r>
        <w:rPr>
          <w:rFonts w:eastAsia="Times New Roman" w:cs="Times New Roman" w:ascii="Times New Roman" w:hAnsi="Times New Roman"/>
          <w:bCs/>
          <w:sz w:val="28"/>
          <w:szCs w:val="28"/>
          <w:lang w:eastAsia="ru-RU"/>
        </w:rPr>
        <w:t>.</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2. Финансовое управление обладает правами юридического лица, действует на основании настоящего Устава и Положения о финансовом управлении администрации округа, утверждаемого </w:t>
      </w:r>
      <w:r>
        <w:rPr>
          <w:rFonts w:eastAsia="Times New Roman" w:cs="Times New Roman" w:ascii="Times New Roman" w:hAnsi="Times New Roman"/>
          <w:bCs/>
          <w:i w:val="false"/>
          <w:iCs w:val="false"/>
          <w:sz w:val="28"/>
          <w:szCs w:val="28"/>
          <w:lang w:eastAsia="ru-RU"/>
        </w:rPr>
        <w:t>Советом депутатов</w:t>
      </w:r>
      <w:r>
        <w:rPr>
          <w:rFonts w:eastAsia="Times New Roman" w:cs="Times New Roman" w:ascii="Times New Roman" w:hAnsi="Times New Roman"/>
          <w:bCs/>
          <w:sz w:val="28"/>
          <w:szCs w:val="28"/>
          <w:lang w:eastAsia="ru-RU"/>
        </w:rPr>
        <w:t>, имеет гербовую печать со своим полным наименованием – Финансовое управление администрации Жердевского муниципального округа Тамбовской области.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Начальник финансового управления назначается на должность и освобождается от должности главой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Начальник финансового управления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Проведение проверки соответствия кандидатов на замещение должности руководителя финансового управления квалификационным требованиям осуществляется с участием министерства финансов Тамбовской области. Порядок участия министерства финансов Тамбовской области в проведении указанной проверки устанавливается законом Тамбовской области.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Финансовое управление осуществляет свою деятельность в соответствии с законодательством Российской Федерации, Тамбовской области, настоящим Уставом, Положением о финансовом управлении, решениями</w:t>
      </w:r>
      <w:r>
        <w:rPr>
          <w:rFonts w:eastAsia="Times New Roman" w:cs="Times New Roman" w:ascii="Times New Roman" w:hAnsi="Times New Roman"/>
          <w:bCs/>
          <w:i/>
          <w:sz w:val="28"/>
          <w:szCs w:val="28"/>
          <w:lang w:eastAsia="ru-RU"/>
        </w:rPr>
        <w:t xml:space="preserve"> </w:t>
      </w:r>
      <w:r>
        <w:rPr>
          <w:rFonts w:eastAsia="Times New Roman" w:cs="Times New Roman" w:ascii="Times New Roman" w:hAnsi="Times New Roman"/>
          <w:bCs/>
          <w:i w:val="false"/>
          <w:iCs w:val="false"/>
          <w:sz w:val="28"/>
          <w:szCs w:val="28"/>
          <w:lang w:eastAsia="ru-RU"/>
        </w:rPr>
        <w:t>Совета депутатов,</w:t>
      </w:r>
      <w:r>
        <w:rPr>
          <w:rFonts w:eastAsia="Times New Roman" w:cs="Times New Roman" w:ascii="Times New Roman" w:hAnsi="Times New Roman"/>
          <w:bCs/>
          <w:sz w:val="28"/>
          <w:szCs w:val="28"/>
          <w:lang w:eastAsia="ru-RU"/>
        </w:rPr>
        <w:t xml:space="preserve"> нормативными правовыми актами администрации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Финансовое обеспечение деятельности финансового управления осуществляется за счет собственных доходов бюджета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14.  Контрольно-ревизионная комиссия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В целях осуществления внешнего муниципального финансового контроля Совет депутатов образует контрольно-счетный орган Жердевского муниципального округа – контрольно-ревизионную комиссию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2. Порядок организации и деятельности контрольно-ревизионной комиссии определяется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 33-ФЗ,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Контрольно-ревизионная комиссия подотчетна Совету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Контрольно-ревизионная комиссия обладает правами юридического лица.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Председатель контрольно-ревизионной комиссии осуществляет полномочия на постоянной основе.</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15. Органы местного самоуправления Жердевского муниципального округа как юридические лица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 </w:t>
      </w:r>
      <w:r>
        <w:rPr>
          <w:rFonts w:eastAsia="Times New Roman" w:cs="Times New Roman" w:ascii="Times New Roman" w:hAnsi="Times New Roman"/>
          <w:bCs/>
          <w:sz w:val="28"/>
          <w:szCs w:val="28"/>
          <w:lang w:eastAsia="ru-RU"/>
        </w:rPr>
        <w:t>1. От имени Жердевского муниципального округа приобретать и осуществлять имущественные и иные права и обязанности, выступать в суде без доверенности может глава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Органы местного самоуправления Жердевского муниципального округа, которые в соответствии с Федеральным законом № 33-ФЗ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16. Лица, замещающие муниципальные должности в Жердевском муниципальном округе</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К лицам, замещающим муниципальные должности в Жердевском муниципальном округе, относятся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депутат Совета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глава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председатель контрольно ревизионной комиссии.</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 xml:space="preserve">Статья 17. Гарантии осуществления полномочий лица, замещающего муниципальную должность </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Гарантии осуществления полномочий лица, замещающего муниципальную должность в Жердевском муниципальном округе, устанавливаются уставом в соответствии с федеральными законами и законами Тамбовской области.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Лицам, замещающим муниципальные должности в Жердевском муниципальном округе, при осуществлении полномочий гарантируется право на: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внеочередной прием руководителями и другими должностными лицами расположенных на территории Жердевского муниципального округа органов государственной власти Тамбовской области, органов местного самоуправления (далее также – органы государственной власти, органы местного самоуправления).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обеспечение необходимыми документами, другими информационными и справочными материалами, официально распространяемыми органами местного самоуправления, органами государственной власти;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выступление по вопросам своей деятельности в средствах массовой информации, находящихся на территории Жердевского муниципального округа, одним из учредителей или соучредителей которых являются органы государственной власти и (или) органы местного самоуправления, а равно в тех из них, которые полностью или частично финансируются за счет средств бюджета Тамбовской области и (или) местного бюджета;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получение от органов государственной власти, органов местного самоуправления, а также должностных лиц ответа на обращение или документов и (или) сведений по вопросам, связанным с деятельностью обратившегося депутата Жердевского муниципального округа, главы округа в первоочередном порядке, непосредственное участие в рассмотрении поставленных в обращении вопросов;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возмещение расходов, связанных с осуществлением своих полномочий, размер и порядок возмещения которых устанавливается решением Совета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Депутату Совета депутатов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4 рабочих дня в месяц.</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Лицу, замещающему муниципальную должность в Жердевском муниципальном округе, осуществляющему свои полномочия на постоянной основе, устанавливаются также следующие гарантии осуществления полномочий:</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право на своевременное и в полном объеме получение за счет средств местного бюджета денежного вознаграждения, которое состоит из:</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ежемесячного должностного оклада, размер которого устанавливается решением Совета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ежемесячного денежного поощрения, размер которого устанавливается решением Совета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ежемесячной процентной надбавки к должностному окладу за работу со сведениями, составляющими государственную тайну, которая устанавливается в размерах и порядке, определяемых законодательством Российской Федерации;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материальной помощи в размере двух</w:t>
      </w:r>
      <w:r>
        <w:rPr>
          <w:rFonts w:eastAsia="Times New Roman" w:cs="Times New Roman" w:ascii="Times New Roman" w:hAnsi="Times New Roman"/>
          <w:bCs/>
          <w:i/>
          <w:sz w:val="28"/>
          <w:szCs w:val="28"/>
          <w:lang w:eastAsia="ru-RU"/>
        </w:rPr>
        <w:t xml:space="preserve"> </w:t>
      </w:r>
      <w:r>
        <w:rPr>
          <w:rFonts w:eastAsia="Times New Roman" w:cs="Times New Roman" w:ascii="Times New Roman" w:hAnsi="Times New Roman"/>
          <w:bCs/>
          <w:sz w:val="28"/>
          <w:szCs w:val="28"/>
          <w:lang w:eastAsia="ru-RU"/>
        </w:rPr>
        <w:t>должностных окладов в год</w:t>
      </w:r>
      <w:r>
        <w:rPr>
          <w:rFonts w:eastAsia="Times New Roman" w:cs="Times New Roman" w:ascii="Times New Roman" w:hAnsi="Times New Roman"/>
          <w:bCs/>
          <w:i/>
          <w:sz w:val="28"/>
          <w:szCs w:val="28"/>
          <w:lang w:eastAsia="ru-RU"/>
        </w:rPr>
        <w:t xml:space="preserve">, </w:t>
      </w:r>
      <w:r>
        <w:rPr>
          <w:rFonts w:eastAsia="Times New Roman" w:cs="Times New Roman" w:ascii="Times New Roman" w:hAnsi="Times New Roman"/>
          <w:bCs/>
          <w:sz w:val="28"/>
          <w:szCs w:val="28"/>
          <w:lang w:eastAsia="ru-RU"/>
        </w:rPr>
        <w:t>которая выплачивается в течение календарного года в порядке, установленном муниципальным правовым актом;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единовременной выплаты при предоставлении ежегодного оплачиваемого отпуска в размере двух</w:t>
      </w:r>
      <w:r>
        <w:rPr>
          <w:rFonts w:eastAsia="Times New Roman" w:cs="Times New Roman" w:ascii="Times New Roman" w:hAnsi="Times New Roman"/>
          <w:bCs/>
          <w:i/>
          <w:sz w:val="28"/>
          <w:szCs w:val="28"/>
          <w:lang w:eastAsia="ru-RU"/>
        </w:rPr>
        <w:t xml:space="preserve"> </w:t>
      </w:r>
      <w:r>
        <w:rPr>
          <w:rFonts w:eastAsia="Times New Roman" w:cs="Times New Roman" w:ascii="Times New Roman" w:hAnsi="Times New Roman"/>
          <w:bCs/>
          <w:sz w:val="28"/>
          <w:szCs w:val="28"/>
          <w:lang w:eastAsia="ru-RU"/>
        </w:rPr>
        <w:t>должностных окладов в год, которая производится в порядке, установленном муниципальным правовым актом;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единовременной премии, размер и порядок выплаты которой определяются решением Совета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право на транспортное обслуживание, обеспечиваемое в связи с осуществлением своих полномочий, в зависимости от замещаемой муниципальной должности;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право на получение один раз в год выплаты на оздоровление за счет средств бюджета Жердевского муниципального округа в размере трехкратной величины ежемесячного денежного вознаграждения;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право на ежегодный основной оплачиваемый отпуск продолжительностью 28 календарных дней, ежегодный дополнительный оплачиваемый отпуск за особые условия осуществления должностных полномочий продолжительностью 17 календарных дней</w:t>
      </w:r>
      <w:r>
        <w:rPr>
          <w:rFonts w:eastAsia="Times New Roman" w:cs="Times New Roman" w:ascii="Times New Roman" w:hAnsi="Times New Roman"/>
          <w:bCs/>
          <w:i/>
          <w:sz w:val="28"/>
          <w:szCs w:val="28"/>
          <w:lang w:eastAsia="ru-RU"/>
        </w:rPr>
        <w:t xml:space="preserve"> </w:t>
      </w:r>
      <w:r>
        <w:rPr>
          <w:rFonts w:eastAsia="Times New Roman" w:cs="Times New Roman" w:ascii="Times New Roman" w:hAnsi="Times New Roman"/>
          <w:bCs/>
          <w:sz w:val="28"/>
          <w:szCs w:val="28"/>
          <w:lang w:eastAsia="ru-RU"/>
        </w:rPr>
        <w:t>и ежегодный дополнительный оплачиваемый отпуск за ненормированный рабочий день продолжительностью 5 календарных дней;</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право на выплату пенсии за выслугу лет за счет средств областного бюджета в порядке, установленном Законом Тамбовской области «О пенсиях за выслугу лет лиц, замещающих государственные и муниципальные должности, государственных и муниципальных служащих Тамбовской области»;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6) право на получение в связи с прекращением полномочий (в том числе досрочно) единовременной выплаты за счет средств бюджета Жердевского муниципального округа в размере трехмесячного денежного вознаграждения  по замещаемой им муниципальной должности при условии, если данное лицо в период замещения муниципальной должности достигло пенсионного возраста или потеряло трудоспособность. Указанная гарантия не предоставляется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6, 7 и 10 части 1 и частью 2 статьи 30 Федерального закона № 33-ФЗ. </w:t>
      </w:r>
    </w:p>
    <w:p>
      <w:pPr>
        <w:pStyle w:val="Normal"/>
        <w:spacing w:lineRule="auto" w:line="240" w:before="0" w:after="0"/>
        <w:ind w:firstLine="709"/>
        <w:jc w:val="both"/>
        <w:rPr>
          <w:rFonts w:ascii="Times New Roman" w:hAnsi="Times New Roman"/>
        </w:rPr>
      </w:pPr>
      <w:r>
        <w:rPr>
          <w:rFonts w:eastAsia="Times New Roman" w:cs="Times New Roman" w:ascii="Times New Roman" w:hAnsi="Times New Roman"/>
          <w:bCs/>
          <w:sz w:val="28"/>
          <w:szCs w:val="28"/>
          <w:lang w:eastAsia="ru-RU"/>
        </w:rPr>
        <w:t>5. Председателю Совета депутатов, главе округа для осуществления своей деятельности в здании соответствующего Совета депутатов, администрации округа предоставляется служебное помещение, оборудованное мебелью, оргтехникой, средствами связи.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rPr>
      </w:pPr>
      <w:r>
        <w:rPr>
          <w:rFonts w:eastAsia="Times New Roman" w:cs="Times New Roman" w:ascii="Times New Roman" w:hAnsi="Times New Roman"/>
          <w:b/>
          <w:bCs/>
          <w:sz w:val="28"/>
          <w:szCs w:val="28"/>
          <w:lang w:eastAsia="ru-RU"/>
        </w:rPr>
        <w:t xml:space="preserve">Статья 18. Ответственность органов местного самоуправления, </w:t>
      </w:r>
      <w:r>
        <w:rPr>
          <w:rFonts w:ascii="Times New Roman" w:hAnsi="Times New Roman"/>
          <w:b/>
          <w:bCs/>
          <w:sz w:val="28"/>
          <w:szCs w:val="28"/>
        </w:rPr>
        <w:t xml:space="preserve">должностных лиц местного самоуправления и </w:t>
      </w:r>
      <w:r>
        <w:rPr>
          <w:rFonts w:eastAsia="Times New Roman" w:cs="Times New Roman" w:ascii="Times New Roman" w:hAnsi="Times New Roman"/>
          <w:b/>
          <w:bCs/>
          <w:sz w:val="28"/>
          <w:szCs w:val="28"/>
          <w:lang w:eastAsia="ru-RU"/>
        </w:rPr>
        <w:t>лиц, замещающих муниципальные должности в  Жердевском муниципальном округе</w:t>
      </w:r>
    </w:p>
    <w:p>
      <w:pPr>
        <w:pStyle w:val="NormalWeb"/>
        <w:spacing w:lineRule="atLeast" w:line="288" w:beforeAutospacing="0" w:before="280" w:afterAutospacing="0" w:after="0"/>
        <w:ind w:firstLine="540"/>
        <w:jc w:val="both"/>
        <w:rPr>
          <w:bCs/>
          <w:sz w:val="28"/>
          <w:szCs w:val="28"/>
        </w:rPr>
      </w:pPr>
      <w:r>
        <w:rPr>
          <w:bCs/>
          <w:sz w:val="28"/>
          <w:szCs w:val="28"/>
        </w:rPr>
        <w:t xml:space="preserve">1. Органы местного самоуправления </w:t>
      </w:r>
      <w:r>
        <w:rPr>
          <w:rFonts w:eastAsia="Times New Roman" w:cs="Times New Roman"/>
          <w:bCs/>
          <w:sz w:val="28"/>
          <w:szCs w:val="28"/>
          <w:lang w:eastAsia="ru-RU"/>
        </w:rPr>
        <w:t xml:space="preserve">Жердевского муниципального округа </w:t>
      </w:r>
      <w:r>
        <w:rPr>
          <w:bCs/>
          <w:sz w:val="28"/>
          <w:szCs w:val="28"/>
        </w:rPr>
        <w:t>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(Основного Закона) Тамбовской области Российской Федерации, законов Тамбовской области,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Лица, замещающие муниципальные должности в Жердевском муниципальном округе, должны соблюдать ограничения, установленные Федеральным законом № 33-ФЗ.</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Лица, замещающие муниципальные должности в Жердевском муниципальном округе,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Полномочия лица, замещающего муниципальную должность в Жердевском муниципальном округе,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в Жердевском муниципальном округе, проводится по решению Главы Тамбовской области в порядке, установленном законом Тамбовской области.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6. Меры ответственности, которые могут быть применены к лицу, замещающему муниципальную должность в Жердевском муниципальном округе,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установлены статьей 29 Федерального закона №  33-ФЗ.</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7. Порядок принятия решения о применении к лицу, замещающему муниципальную должность в Жердевском муниципальном округе, мер ответственности, указанных в части 4 статьи 29 Федерального закона № 33-ФЗ, определяется решением Совета депутатов в соответствии с законом Тамбовской области.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8.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9.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19. Досрочное прекращение полномочий лиц, замещающих муниципальные должности в  Жердевском муниципальном округе</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Полномочия лица, замещающего муниципальную должность в Жердевском муниципальном округе, прекращаются досрочно в случаях:</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смерть;</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отставка по собственному желанию;</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признание судом недееспособным или ограниченно дееспособным;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признание судом безвестно отсутствующим или объявление умершим;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вступление в отношении его в законную силу обвинительного приговора суда;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6) выезд за пределы Российской Федерации на постоянное место жительства;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8) досрочное прекращение полномочий соответствующего органа местного самоуправления;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9) призыв на военную службу или направление на заменяющую ее альтернативную гражданскую службу;</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10) приобретение статуса иностранного агента;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11) иные случаи, установленных Федеральным законом № 33-ФЗ и другими федеральными законами.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2.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w:t>
      </w:r>
      <w:r>
        <w:rPr>
          <w:rFonts w:eastAsia="Times New Roman" w:cs="Times New Roman" w:ascii="Times New Roman" w:hAnsi="Times New Roman"/>
          <w:bCs/>
          <w:i w:val="false"/>
          <w:iCs w:val="false"/>
          <w:sz w:val="28"/>
          <w:szCs w:val="28"/>
          <w:lang w:eastAsia="ru-RU"/>
        </w:rPr>
        <w:t>Совета депутатов</w:t>
      </w:r>
      <w:r>
        <w:rPr>
          <w:rFonts w:eastAsia="Times New Roman" w:cs="Times New Roman" w:ascii="Times New Roman" w:hAnsi="Times New Roman"/>
          <w:bCs/>
          <w:sz w:val="28"/>
          <w:szCs w:val="28"/>
          <w:lang w:eastAsia="ru-RU"/>
        </w:rPr>
        <w:t xml:space="preserve"> в течение шести месяцев подряд.</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3. Решение о досрочном прекращении полномочий депутата </w:t>
      </w:r>
      <w:r>
        <w:rPr>
          <w:rFonts w:eastAsia="Times New Roman" w:cs="Times New Roman" w:ascii="Times New Roman" w:hAnsi="Times New Roman"/>
          <w:bCs/>
          <w:i w:val="false"/>
          <w:iCs w:val="false"/>
          <w:sz w:val="28"/>
          <w:szCs w:val="28"/>
          <w:lang w:eastAsia="ru-RU"/>
        </w:rPr>
        <w:t>Совета депутатов</w:t>
      </w:r>
      <w:r>
        <w:rPr>
          <w:rFonts w:eastAsia="Times New Roman" w:cs="Times New Roman" w:ascii="Times New Roman" w:hAnsi="Times New Roman"/>
          <w:bCs/>
          <w:sz w:val="28"/>
          <w:szCs w:val="28"/>
          <w:lang w:eastAsia="ru-RU"/>
        </w:rPr>
        <w:t xml:space="preserve"> принимается </w:t>
      </w:r>
      <w:r>
        <w:rPr>
          <w:rFonts w:eastAsia="Times New Roman" w:cs="Times New Roman" w:ascii="Times New Roman" w:hAnsi="Times New Roman"/>
          <w:bCs/>
          <w:i w:val="false"/>
          <w:iCs w:val="false"/>
          <w:sz w:val="28"/>
          <w:szCs w:val="28"/>
          <w:lang w:eastAsia="ru-RU"/>
        </w:rPr>
        <w:t>Советом депутатов</w:t>
      </w:r>
      <w:r>
        <w:rPr>
          <w:rFonts w:eastAsia="Times New Roman" w:cs="Times New Roman" w:ascii="Times New Roman" w:hAnsi="Times New Roman"/>
          <w:bCs/>
          <w:sz w:val="28"/>
          <w:szCs w:val="28"/>
          <w:lang w:eastAsia="ru-RU"/>
        </w:rPr>
        <w:t xml:space="preserve">, кроме случая, предусмотренного пунктом 8 части 1 настоящей статьи. Полномочия депутата прекращаются со дня, указанного в решении. </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депутатов - не позднее чем через три месяца со дня появления такого основания.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В случае обращения Главы Тамбовской области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 депутатов данного заявления.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6. Полномочия главы прекращаются досрочно в случаях, предусмотренных частью 1 настоящей статьи, а также в следующих случаях:</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утраты доверия Президента Российской Федерации;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2) удаления в отставку в соответствии с Федеральным законом </w:t>
        <w:br/>
        <w:t>№ 33-ФЗ;</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3) отрешения от должности в соответствии с Федеральным законом </w:t>
        <w:br/>
        <w:t>№ 33-ФЗ;</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установленной в судебном порядке стойкой неспособности по состоянию здоровья осуществлять полномочия главы муниципального образования;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преобразования муниципального образования, осуществляемого в соответствии с частями 6 и 7 статьи 12 Федерального закона № 33-ФЗ;</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6) увеличения численности избирателей муниципального образования более чем на 25 процентов;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7) нарушения срока издания муниципального правового акта, необходимого для реализации решения, принятого путем прямого волеизъявления населения.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7. В случае досрочного прекращения полномочий главы избрание нового главы, осуществляется не позднее чем через шесть месяцев со дня такого прекращения полномочий.</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При этом если до истечения срока полномочий Совета депутатов осталось менее шести месяцев, избрание главы осуществляется в течение трех месяцев со дня избрания Совета депутатов в правомочном составе.</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20. Муниципальная служба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Тамбовской области, Уставом и иными муниципальными правовыми актами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Муниципальным служащим Жердевского муниципального округа за счет средств местного бюджета также предоставляется право на: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транспортное обслуживание, обеспечиваемое в связи с исполнением должностных обязанностей, в зависимости от группы замещаемой должности муниципальной службы;</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2) получение один раз в год выплаты на оздоровление в размере, не превышающем трехкратной величины ежемесячного денежного содержания, порядок выплаты которой определяется решением </w:t>
      </w:r>
      <w:r>
        <w:rPr>
          <w:rFonts w:eastAsia="Times New Roman" w:cs="Times New Roman" w:ascii="Times New Roman" w:hAnsi="Times New Roman"/>
          <w:bCs/>
          <w:i w:val="false"/>
          <w:iCs w:val="false"/>
          <w:sz w:val="28"/>
          <w:szCs w:val="28"/>
          <w:lang w:eastAsia="ru-RU"/>
        </w:rPr>
        <w:t xml:space="preserve">Совета депутатов. </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Глава II</w:t>
      </w:r>
      <w:r>
        <w:rPr>
          <w:rFonts w:eastAsia="Times New Roman" w:cs="Times New Roman" w:ascii="Times New Roman" w:hAnsi="Times New Roman"/>
          <w:b/>
          <w:bCs/>
          <w:sz w:val="28"/>
          <w:szCs w:val="28"/>
          <w:lang w:val="en-US" w:eastAsia="ru-RU"/>
        </w:rPr>
        <w:t>I</w:t>
      </w:r>
      <w:r>
        <w:rPr>
          <w:rFonts w:eastAsia="Times New Roman" w:cs="Times New Roman" w:ascii="Times New Roman" w:hAnsi="Times New Roman"/>
          <w:b/>
          <w:bCs/>
          <w:sz w:val="28"/>
          <w:szCs w:val="28"/>
          <w:lang w:eastAsia="ru-RU"/>
        </w:rPr>
        <w:t xml:space="preserve">. ФУНКЦИОНАЛЬНЫЕ ОСНОВЫ ОРГАНИЗАЦИИ МЕСТНОГО САМОУПРАВЛЕНИЯ В </w:t>
      </w:r>
      <w:r>
        <w:rPr>
          <w:rFonts w:eastAsia="Times New Roman" w:cs="Times New Roman" w:ascii="Times New Roman" w:hAnsi="Times New Roman"/>
          <w:b/>
          <w:bCs/>
          <w:i w:val="false"/>
          <w:iCs w:val="false"/>
          <w:sz w:val="28"/>
          <w:szCs w:val="28"/>
          <w:lang w:eastAsia="ru-RU"/>
        </w:rPr>
        <w:t>ЖЕРДЕВСКОМ МУНИЦИПАЛЬНОМ ОКРУГЕ</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21. Вопросы местного значения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К вопросам местного значения Жердевского муниципального округа  относятся: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составление и рассмотрение проекта бюджета Жердевского муниципального округа, утверждение и исполнение бюджета Жердевского муниципального округа, осуществление контроля за его исполнением, составление и утверждение отчета об исполнении бюджета Жердевского муниципального округа ;</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установление, изменение и отмена местных налогов и сборов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владение, пользование и распоряжение имуществом, находящимся в муниципальной собственности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организация в границах Жердевского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6) дорожная деятельность в отношении автомобильных дорог местного значения в границах Жердевского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Жердевского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7) обеспечение проживающих в Жердевском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8) создание условий для предоставления транспортных услуг населению и организация транспортного обслуживания населения в границах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Жердевского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11) участие в предупреждении и ликвидации последствий чрезвычайных ситуаций в границах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12) организация охраны общественного порядка на территории Жердевского муниципального округа муниципальной милицией;</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13) предоставление помещения для работы на обслуживаемом административном участке Жердевского муниципального округа сотруднику, замещающему должность участкового уполномоченного полиции;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14) обеспечение первичных мер пожарной безопасности в границах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15) организация мероприятий по охране окружающей среды в границах Жердевского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Тамбовской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17) создание условий для оказания медицинской помощи населению на территории Жердевского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18) создание условий для обеспечения жителей Жердевского муниципального округа услугами связи, общественного питания, торговли и бытового обслуживания;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19) организация библиотечного обслуживания населения, комплектование и обеспечение сохранности библиотечных фондов библиотек Жердевского муниципального округа ;</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20) создание условий для организации досуга и обеспечения жителей Жердевского муниципального округа услугами организаций культуры;</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Жердевском муниципальном округе;</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22) сохранение, использование и популяризация объектов культурного наследия (памятников истории и культуры), находящихся в собственности Жердевского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23) обеспечение условий для развития на территории Жердевского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24) создание условий для массового отдыха жителей Жердевского муниципального округа и организация обустройства мест массового отдыха населения;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25) формирование и содержание муниципального архива;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26) организация ритуальных услуг и содержание мест захоронения;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28) утверждение правил благоустройства территории Жердевского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Жердевского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Жердевского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Жердевского муниципального округа ;</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29) утверждение генерального плана Жердевского муниципального округа, правил землепользования и застройки, утверждение подготовленной на основе генерального плана Жердевского муниципального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Жердевского муниципального округа, утверждение местных нормативов градостроительного проектирования Жердевского муниципального округа, ведение информационной системы обеспечения градостроительной деятельности, осуществляемой на территории Жердевского муниципального округа, резервирование земель и изъятие земельных участков в границах Жердевского муниципального округа для муниципальных нужд, осуществление муниципального земельного контроля в границах Жердевского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Жердевского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30) утверждение схемы размещения рекламных конструкций, выдача разрешений на установку и эксплуатацию рекламных конструкций на территории Жердевского муниципального округа, аннулирование таких разрешений, выдача предписаний о демонтаже самовольно установленных рекламных конструкций на территории Жердевского муниципального округа, осуществляемые в соответствии с Федеральным законом от 13.03.2006 №  38-ФЗ «О рекламе»;</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Жердевского муниципального округа , изменение, аннулирование таких наименований, размещение информации в государственном адресном реестре;</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32) организация и осуществление мероприятий по территориальной обороне и гражданской обороне, защите населения и территории Жердевского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33) создание, содержание и организация деятельности аварийно-спасательных служб и (или) аварийно-спасательных формирований на территории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34) осуществление муниципального контроля в области охраны и использования особо охраняемых природных территорий местного значения;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35) организация и осуществление мероприятий по мобилизационной подготовке муниципальных предприятий и учреждений, находящихся на территории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36) осуществление мероприятий по обеспечению безопасности людей на водных объектах, охране их жизни и здоровья;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37)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Жердевском муниципальном округе;</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39)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40) 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41) осуществление муниципального лесного контроля;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42) обеспечение выполнения работ, необходимых для создания искусственных земельных участков для нужд Жердевского муниципального округа в соответствии с федеральным законом;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43) осуществление мер по противодействию коррупции в границах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44) организация в соответствии с федеральным законом выполнения комплексных кадастровых работ и утверждение карты-плана территории;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45) принятие решений и проведение на территории Жердевского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46) принятие решений о создании, об упразднении лесничеств, создаваемых в их составе участковых лесничеств, расположенных на землях населенных пунктов Жердевского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47) осуществление мероприятий по лесоустройству в отношении лесов, расположенных на землях населенных пунктов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49) осуществление учета личных подсобных хозяйств, которые ведут граждане в соответствии с Федеральным законом от 7 июля 2003 года </w:t>
        <w:br/>
        <w:t>№ 112-ФЗ «О личном подсобном хозяйстве», в похозяйственных книгах.</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trike/>
          <w:sz w:val="28"/>
          <w:szCs w:val="28"/>
          <w:lang w:eastAsia="ru-RU"/>
        </w:rPr>
      </w:pPr>
      <w:r>
        <w:rPr>
          <w:rFonts w:eastAsia="Times New Roman" w:cs="Times New Roman" w:ascii="Times New Roman" w:hAnsi="Times New Roman"/>
          <w:b/>
          <w:bCs/>
          <w:sz w:val="28"/>
          <w:szCs w:val="28"/>
          <w:lang w:eastAsia="ru-RU"/>
        </w:rPr>
        <w:t>Статья 22. Права органов местного самоуправления Жердевского муниципального округа на решение вопросов, не отнесенных к вопросам местного значения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Органы местного самоуправления Жердевского муниципального округа имеют право на: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создание музеев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создание муниципальных образовательных организаций высшего образования;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участие в осуществлении деятельности по опеке и попечительству;</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создание условий для осуществления деятельности, связанной с реализацией прав местных национально-культурных автономий на территории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6) создание муниципальной пожарной охраны;</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7) создание условий для развития туризма;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10) осуществление мероприятий, предусмотренных Федеральным законом от 20.07.2012 № 125-ФЗ «О донорстве крови и ее компонентов»;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11)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13) осуществление деятельности по обращению с животными без владельцев, обитающими на территории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14)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16) осуществление мероприятий по защите прав потребителей, предусмотренных Законом Российской Федерации от 07.02.1992 № 2300-1 «О защите прав потребителей»;</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17) совершение нотариальных действий, предусмотренных законодательством, в случае отсутствия во входящем в состав территории Жердевского муниципального округа и не являющемся его административным центром населенном пункте нотариуса;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18) оказание содействия в осуществлении нотариусом приема населения в соответствии с графиком приема населения, утвержденным Тамбовской областной нотариальной палатой;</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Органы местного самоуправления Жердевского муниципального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Тамбовской области, за счет доходов бюджета Жердевского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23. Полномочия органов местного самоуправления Жердевского муниципального округа по решению вопросов местного значения</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В целях решения вопросов местного значения органы местного самоуправления Жердевского муниципального округа обладают следующими полномочиями: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принятие Устава и внесение в него изменений и дополнений, издание муниципальных правовых актов;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установление официальных символов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полномочиями по организации теплоснабжения, предусмотренными Федеральным законом от 27.07.2010 № 190-ФЗ «О теплоснабжении»;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6) полномочиями в сфере водоснабжения и водоотведения, предусмотренными Федеральным законом от 07.12.2011 № 416-ФЗ «О водоснабжении и водоотведении»;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pPr>
        <w:pStyle w:val="Normal"/>
        <w:spacing w:lineRule="auto" w:line="240" w:before="0" w:after="0"/>
        <w:ind w:firstLine="709"/>
        <w:jc w:val="both"/>
        <w:rPr>
          <w:rFonts w:ascii="Times New Roman" w:hAnsi="Times New Roman" w:eastAsia="Times New Roman" w:cs="Times New Roman"/>
          <w:bCs/>
          <w:strike/>
          <w:sz w:val="28"/>
          <w:szCs w:val="28"/>
          <w:lang w:eastAsia="ru-RU"/>
        </w:rPr>
      </w:pPr>
      <w:r>
        <w:rPr>
          <w:rFonts w:eastAsia="Times New Roman" w:cs="Times New Roman" w:ascii="Times New Roman" w:hAnsi="Times New Roman"/>
          <w:bCs/>
          <w:sz w:val="28"/>
          <w:szCs w:val="28"/>
          <w:lang w:eastAsia="ru-RU"/>
        </w:rPr>
        <w:t>8) организационное и материально-техническое обеспечение подготовки и проведения муниципальных выборов, местного референдума;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9) организация сбора статистических показателей, характеризующих состояние экономики и социальной сферы Жердевского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10)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Жердевского муниципального округа официальной информации;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11) осуществление международных и внешнеэкономических связей;</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12) организация профессионального образования и дополнительного профессионального образования главы округа, депутатов Совета депутатов,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Жердевского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14) иными полномочиями в соответствии с федеральным законодательством и настоящим Уставом.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Органы местного самоуправления Жердевского муниципального округа вправе принимать решение о привлечении граждан к выполнению на добровольной основе социально значимых для Жердевского муниципального округа  работ (в том числе дежурств) в целях решения вопросов местного значения, предусмотренных пунктами 9-15, 24 и 28 статьи 22 Устава.</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24. Муниципальный контроль</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Муниципальный контроль осуществляется в рамках полномочий органов местного самоуправления по решению вопросов местного значения.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Деятельность по организации и осуществлению муниципального контроля ведется в соответствии с Федеральным законом от 31.07.2020 № 248-ФЗ «О государственном контроле (надзоре) и муниципальном контроле в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Тамбовской области, муниципальными нормативными правовыми актами.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органов местного самоуправления и их полномочий осуществляются в соответствии с настоящим Уставом и иными муниципальными правовыми актами.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К полномочиям органов местного самоуправления в области муниципального контроля относятся: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организация и осуществление муниципального контроля на территории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иные полномочия в соответствии с федеральными законами.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Органы местного самоуправления, наделенные полномочиями по осуществлению муниципального контроля, вправе заключать соглашения с иными органами государственной власти и органами местного самоуправления по вопросам организации и осуществления муниципального контроля, в том числе по вопросам совместного проведения профилактических мероприятий и контрольных (надзорных) мероприятий.</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Порядок организации и осуществления муниципального контроля, устанавливается положением о виде муниципального контроля, утверждаемым Советом депутатов</w:t>
      </w:r>
      <w:r>
        <w:rPr>
          <w:rFonts w:eastAsia="Times New Roman" w:cs="Times New Roman" w:ascii="Times New Roman" w:hAnsi="Times New Roman"/>
          <w:bCs/>
          <w:i/>
          <w:sz w:val="28"/>
          <w:szCs w:val="28"/>
          <w:lang w:eastAsia="ru-RU"/>
        </w:rPr>
        <w:t>.</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Отнесение осуществления соответствующих видов муниципального контроля к полномочиям органов местного самоуправления по вопросам местного значения Жердевского муниципального округа осуществляется в пределах установленного перечня вопросов местного значения.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Органом местного самоуправления, наделенным полномочиями по осуществлению в границах Жердевского муниципального округа муниципального контроля, является администрация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Администрация округа, исходя из наличия объектов соответствующего вида муниципального контроля в границах Жердевского муниципального округа в соответствии с Федеральным законом от 31.07.2020 № 248-ФЗ «О государственном контроле (надзоре) и муниципальном контроле в Российской Федерации» осуществляет следующие виды муниципального контроля в границах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муниципальный земельный контроль;</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муниципальный контроль на автомобильном транспорте, городском наземном электрическом транспорте и в дорожном хозяйстве;</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муниципальный жилищный контроль;</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муниципальный контроль в сфере благоустройства.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6. Муниципальный контроль подлежит осуществлению при наличии в границах Жердевского муниципального округа объектов соответствующего вида контроля.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25. Осуществление органами местного самоуправления Жердевского муниципального округа отдельных государственных полномочий</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i/>
          <w:i/>
          <w:sz w:val="24"/>
          <w:szCs w:val="24"/>
          <w:lang w:eastAsia="ru-RU"/>
        </w:rPr>
      </w:pPr>
      <w:r>
        <w:rPr>
          <w:rFonts w:eastAsia="Times New Roman" w:cs="Times New Roman" w:ascii="Times New Roman" w:hAnsi="Times New Roman"/>
          <w:bCs/>
          <w:sz w:val="28"/>
          <w:szCs w:val="28"/>
          <w:lang w:eastAsia="ru-RU"/>
        </w:rPr>
        <w:t xml:space="preserve">1. Органы местного самоуправления Жердевского муниципального округа могут наделяться федеральными законами и законами Тамбовской области отдельными государственными полномочиями. </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Финансовое обеспечение осуществления переданных полномочий осуществляется за счет субвенций из соответствующего бюджета.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Органы местного самоуправления несут ответственность за осуществление переданных полномочий Российской Федерации, полномочий Тамбовской области в пределах субвенций, предоставленных бюджету Жердевского муниципального округа в целях финансового обеспечения осуществления соответствующих полномочий.</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 xml:space="preserve">Глава </w:t>
      </w:r>
      <w:r>
        <w:rPr>
          <w:rFonts w:eastAsia="Times New Roman" w:cs="Times New Roman" w:ascii="Times New Roman" w:hAnsi="Times New Roman"/>
          <w:b/>
          <w:bCs/>
          <w:sz w:val="28"/>
          <w:szCs w:val="28"/>
          <w:lang w:val="en-US" w:eastAsia="ru-RU"/>
        </w:rPr>
        <w:t>IV</w:t>
      </w:r>
      <w:r>
        <w:rPr>
          <w:rFonts w:eastAsia="Times New Roman" w:cs="Times New Roman" w:ascii="Times New Roman" w:hAnsi="Times New Roman"/>
          <w:b/>
          <w:bCs/>
          <w:sz w:val="28"/>
          <w:szCs w:val="28"/>
          <w:lang w:eastAsia="ru-RU"/>
        </w:rPr>
        <w:t>. НЕПОСРЕДСТВЕННОЕ ОСУЩЕСТВЛЕНИЕ НАСЕЛЕНИЕМ ЖЕРДЕВСКОГО МУНИЦИПАЛЬНОГО ОКРУГА МЕСТНОГО САМОУПРАВЛЕНИЯ И УЧАСТИЕ НАСЕЛЕНИЯ В ОСУЩЕСТВЛЕНИИ МЕСТНОГО САМОУПРАВЛЕНИЯ</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26. Формы непосредственного осуществления населением Жердевского муниципального округа местного самоуправления и участия населения в осуществлении местного самоуправления</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К формам непосредственного осуществления населением местного самоуправления на территории Жердевского муниципального округа относятся: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местный референдум;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муниципальные выборы;</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сход граждан.</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К формам участия населения в осуществлении местного самоуправления на территории  Жердевского муниципального округа относятся: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опрос;</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публичные слушания, общественные обсуждения;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собрание граждан;</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инициативные проекты;</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территориальное общественное самоуправление;</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6) староста сельского населенного пункта.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Наряду с указанными в частях 1 и 2 настоящей статьи формами непосредственного осуществления населением местного самоуправления и участия населения в осуществлении местного самоуправления жители Жердевского муниципального округа</w:t>
      </w:r>
      <w:r>
        <w:rPr/>
        <w:t xml:space="preserve"> </w:t>
      </w:r>
      <w:r>
        <w:rPr>
          <w:rFonts w:eastAsia="Times New Roman" w:cs="Times New Roman" w:ascii="Times New Roman" w:hAnsi="Times New Roman"/>
          <w:bCs/>
          <w:sz w:val="28"/>
          <w:szCs w:val="28"/>
          <w:lang w:eastAsia="ru-RU"/>
        </w:rPr>
        <w:t>вправе участвовать в осуществлении местного самоуправления в иных формах, не противоречащих Конституции Российской Федерации, Федеральному закону № 33-ФЗ, другим федеральным законам, законам Тамбовской области.</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27. Местный референдум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В целях решения непосредственно населением вопросов непосредственного обеспечения жизнедеятельности населения в Жердевском муниципальном округе проводится местный референдум.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Местный референдум проводится на всей территории Жердевского муниципального округа. В местном референдуме имеют право участвовать граждане Российской Федерации, место жительства которых расположено в границах Жердевского муниципального округа .</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Граждане участвуют в местном референдуме на основе всеобщего равного и прямого волеизъявления при тайном голосовании.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Тамбовской области.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Решение о назначении местного референдума принимается Советом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по инициативе, выдвинутой гражданами Российской Федерации, имеющими право на участие в местном референдуме;</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по инициативе Совета депутатов и главы округа, выдвинутой ими совместно.</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 в поддержку данной инициативы в количестве пяти процентов от числа участников местного референдума, зарегистрированных на территории Жердевского муниципального округа в соответствии с со статьей 16 Федерального закона от 12.06.2002 № 67-ФЗ «Об основных гарантиях избирательных прав и права на участие в референдуме граждан Российской Федерации» (далее - Федеральный закон № 67-ФЗ), но не менее 25 подписей.</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6. Инициатива проведения референдума, выдвинутая гражданами, избирательными объединениями, иными общественными объединениями, указанными в пункте 2 части 4 настоящей статьи, оформляется в порядке, установленном Федеральным законом № 67-ФЗ и принятым в соответствии с ним Законом Тамбовской области от 24.11.2006 № 124-З «О местном референдуме в Тамбовской области».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7. Инициатива проведения референдума, выдвинутая совместно Советом депутатов и главой округа, оформляется правовыми актами Совета депутатов и главы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8. Итоги голосования и принятое на местном референдуме решение подлежат официальному опубликованию.</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9. Органы местного самоуправления обеспечивают исполнение решения, принятого на местном референдуме, в соответствии с разграничением полномочий между ними, в соответствии с настоящим Уставом.</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28. Муниципальные выборы</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1. Муниципальные выборы в Жердевском муниципальном округе проводятся в целях избрания депутатов Совета депутатов на основе всеобщего равного и прямого избирательного права при тайном голосовании. </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Муниципальные выборы назначаются Советом депутатов. Решение о назначении выборов принимается не ранее чем за 90 дней и не позднее чем за 80 дней до дня голосования.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 67-ФЗ и принятыми в соответствии с ним законами Тамбовской области.</w:t>
      </w:r>
    </w:p>
    <w:p>
      <w:pPr>
        <w:pStyle w:val="Normal"/>
        <w:spacing w:lineRule="auto" w:line="240" w:before="0" w:after="0"/>
        <w:ind w:firstLine="709"/>
        <w:jc w:val="both"/>
        <w:rPr>
          <w:rFonts w:ascii="Times New Roman" w:hAnsi="Times New Roman" w:eastAsia="Times New Roman" w:cs="Times New Roman"/>
          <w:bCs/>
          <w:i/>
          <w:i/>
          <w:sz w:val="28"/>
          <w:szCs w:val="28"/>
          <w:lang w:eastAsia="ru-RU"/>
        </w:rPr>
      </w:pPr>
      <w:r>
        <w:rPr>
          <w:rFonts w:eastAsia="Times New Roman" w:cs="Times New Roman" w:ascii="Times New Roman" w:hAnsi="Times New Roman"/>
          <w:bCs/>
          <w:sz w:val="28"/>
          <w:szCs w:val="28"/>
          <w:lang w:eastAsia="ru-RU"/>
        </w:rPr>
        <w:t xml:space="preserve">4. Выборы депутатов Совета депутатов проводятся с применением </w:t>
      </w:r>
      <w:r>
        <w:rPr>
          <w:rFonts w:eastAsia="Times New Roman" w:cs="Times New Roman" w:ascii="Times New Roman" w:hAnsi="Times New Roman"/>
          <w:b w:val="false"/>
          <w:bCs w:val="false"/>
          <w:i w:val="false"/>
          <w:iCs w:val="false"/>
          <w:sz w:val="28"/>
          <w:szCs w:val="28"/>
          <w:lang w:eastAsia="ru-RU"/>
        </w:rPr>
        <w:t>мажоритарной избирательной системы относительного большинства.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5. Итоги муниципальных выборов подлежат официальному опубликованию. </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29. Сход граждан</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Сход граждан в Жердевском муниципальном округе может проводиться: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в населенном пункте, входящем в состав территории Жердевского муниципального округа, по вопросу введения и использования средств самообложения граждан на территории данного населенного пункта;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на части территории населенного пункта, входящего в состав территории Жердевского муниципального округа, по вопросу введения и использования средств самообложения граждан на данной части территории населенного пункта. Границы части территории населенного пункта, входящего в состав территории Жердевского муниципального округа, на которой может проводиться сход граждан по данному вопросу, определяются с учетом критериев, установленных законом Тамбовской области;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на территории Жердевского муниципального округа или на части его территории по вопросу выявления мнения граждан о поддержке инициативного проекта.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Сход граждан может созываться главой округа либо Советом депутатов, в том числе по инициативе группы жителей соответствующей части территории населенного пункта численностью не менее 10 человек.</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В решении Совета депутатов о проведении схода граждан определяются: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дата, место и время проведения схода граждан;</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вопросы, выносимые на рассмотрение схода граждан;</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территория, в границах которой будет проводиться сход граждан;</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численность обладающих избирательным правом жителей территории, в границах которой проводится сход граждан.</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Инициатива группы жителей о проведении схода граждан должна быть оформлена в виде подписного листа, в котором должны быть указаны:</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вопросы, выносимые на сход граждан;</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фамилия, имя, отчество, дата рождения, адрес места жительства (регистрации), серия и номер паспорта или заменяющего его документа каждого гражданина, поддерживающего инициативу о созыве схода граждан, его подпись и дата.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Подписной лист заверяется лицом, осуществляющим сбор подписей, с указанием даты, фамилии, имени, отчества, даты рождения, номера и серии паспорта или заменяющего его документа, адреса места жительства (регистрации) данного лица.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6. Решение </w:t>
      </w:r>
      <w:r>
        <w:rPr>
          <w:rFonts w:eastAsia="Times New Roman" w:cs="Times New Roman" w:ascii="Times New Roman" w:hAnsi="Times New Roman"/>
          <w:bCs/>
          <w:i w:val="false"/>
          <w:iCs w:val="false"/>
          <w:sz w:val="28"/>
          <w:szCs w:val="28"/>
          <w:lang w:eastAsia="ru-RU"/>
        </w:rPr>
        <w:t>Совета депутатов</w:t>
      </w:r>
      <w:r>
        <w:rPr>
          <w:rFonts w:eastAsia="Times New Roman" w:cs="Times New Roman" w:ascii="Times New Roman" w:hAnsi="Times New Roman"/>
          <w:bCs/>
          <w:sz w:val="28"/>
          <w:szCs w:val="28"/>
          <w:lang w:eastAsia="ru-RU"/>
        </w:rPr>
        <w:t xml:space="preserve"> (постановление главы округа) о проведении схода по инициативе группы жителей населенного пункта принимается в течение 10 дней со дня поступления подписного листа для проведения схода граждан.</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7. Решение </w:t>
      </w:r>
      <w:r>
        <w:rPr>
          <w:rFonts w:eastAsia="Times New Roman" w:cs="Times New Roman" w:ascii="Times New Roman" w:hAnsi="Times New Roman"/>
          <w:bCs/>
          <w:i w:val="false"/>
          <w:iCs w:val="false"/>
          <w:sz w:val="28"/>
          <w:szCs w:val="28"/>
          <w:lang w:eastAsia="ru-RU"/>
        </w:rPr>
        <w:t>Совета депутатов</w:t>
      </w:r>
      <w:r>
        <w:rPr>
          <w:rFonts w:eastAsia="Times New Roman" w:cs="Times New Roman" w:ascii="Times New Roman" w:hAnsi="Times New Roman"/>
          <w:bCs/>
          <w:sz w:val="28"/>
          <w:szCs w:val="28"/>
          <w:lang w:eastAsia="ru-RU"/>
        </w:rPr>
        <w:t xml:space="preserve"> (постановление главы округа) об отклонении инициативы граждан принимается в случаях:</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непредставления подписного листа;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неисполнения требований, указанных в пункте 6 настоящей статьи, к оформлению подписных листов;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если вопрос, выносимый на сход граждан, в соответствии с действующим законодательством и Уставом не относится к компетенции органов местного самоуправления;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если вопрос, выносимый на сход граждан, противоречит Конституции Российской Федерации, федеральным законам, законам Тамбовской области, Уставу.</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8. Расходы, связанные с подготовкой и проведением схода граждан, производятся за счет средств бюджета Жердевского муниципального округа .</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9. Проведение схода граждан обеспечивается главой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10. Глава округа оповещает жителей населенного пункта (либо части его территории) о дате, времени и месте проведения схода граждан, вопросах, выносимых на его рассмотрение, времени и месте ознакомления с проектом муниципального правового акта и материалами по вопросам, выносимым на решение схода граждан путем обнародования информации не позднее чем за 20 дней до проведения схода граждан.</w:t>
      </w:r>
    </w:p>
    <w:p>
      <w:pPr>
        <w:pStyle w:val="Normal"/>
        <w:spacing w:lineRule="auto" w:line="240" w:before="0" w:after="0"/>
        <w:ind w:firstLine="709"/>
        <w:jc w:val="both"/>
        <w:rPr>
          <w:rFonts w:ascii="Times New Roman" w:hAnsi="Times New Roman" w:eastAsia="Times New Roman" w:cs="Times New Roman"/>
          <w:bCs/>
          <w:i/>
          <w:i/>
          <w:sz w:val="24"/>
          <w:szCs w:val="24"/>
          <w:lang w:eastAsia="ru-RU"/>
        </w:rPr>
      </w:pPr>
      <w:r>
        <w:rPr>
          <w:rFonts w:eastAsia="Times New Roman" w:cs="Times New Roman" w:ascii="Times New Roman" w:hAnsi="Times New Roman"/>
          <w:bCs/>
          <w:sz w:val="28"/>
          <w:szCs w:val="28"/>
          <w:lang w:eastAsia="ru-RU"/>
        </w:rPr>
        <w:t xml:space="preserve">11. До начала схода граждан проводится регистрация его участников с указанием фамилии, имени, отчества, даты рождения, адреса места жительства (регистрации). </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12. 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При установлении факта неправомочности схода граждан Советом депутатов или главой округа назначается повторная дата проведения схода граждан.</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13. Сход граждан избирает председателя, секретаря и счетную комиссию схода граждан, утверждает повестку дня.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По вопросам повестки дня председатель схода граждан организует обсуждение, предоставляет слово выступающим, ставит на голосование вопросы, по которым сход граждан принимает решение, обеспечивает соблюдение порядка в ходе проведения схода граждан, осуществляет иные функции, непосредственно связанные с проведением схода граждан.</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Секретарь схода граждан ведет протокол схода граждан, обеспечивает достоверность отраженных в нем сведений. </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Счетная комиссия дает разъяснения по вопросам голосования, подсчитывает голоса и подводит итоги голосования.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Протокол подписывается председателем и секретарем схода граждан. К протоколу прикладывается список зарегистрированных участников схода граждан.</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14. Решения схода граждан принимаются открытым голосованием. Решение схода граждан считается принятым, если за него проголосовало более половины участников схода граждан.</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Решения, принятые на сходе граждан, оформляются и подписываются председателем схода граждан и применяются на всей территории населенного пункта (либо части его территории) Жердевского муниципального округа</w:t>
      </w:r>
      <w:r>
        <w:rPr>
          <w:rFonts w:eastAsia="Times New Roman" w:cs="Times New Roman" w:ascii="Times New Roman" w:hAnsi="Times New Roman"/>
          <w:bCs/>
          <w:i/>
          <w:sz w:val="28"/>
          <w:szCs w:val="28"/>
          <w:lang w:eastAsia="ru-RU"/>
        </w:rPr>
        <w:t>.</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Решения, принятые на сходе граждан, не должны противоречить федеральным законам, законам Тамбовской области, Уставу.</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15.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16. Решения, принятые на сходе граждан, подлежат официальному опубликованию.</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30. Опрос граждан</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Опрос граждан может проводиться на всей территории Жердевского муниципального округа</w:t>
      </w:r>
      <w:r>
        <w:rPr>
          <w:rFonts w:eastAsia="Times New Roman" w:cs="Times New Roman" w:ascii="Times New Roman" w:hAnsi="Times New Roman"/>
          <w:bCs/>
          <w:i/>
          <w:sz w:val="28"/>
          <w:szCs w:val="28"/>
          <w:lang w:eastAsia="ru-RU"/>
        </w:rPr>
        <w:t xml:space="preserve"> </w:t>
      </w:r>
      <w:r>
        <w:rPr>
          <w:rFonts w:eastAsia="Times New Roman" w:cs="Times New Roman" w:ascii="Times New Roman" w:hAnsi="Times New Roman"/>
          <w:bCs/>
          <w:sz w:val="28"/>
          <w:szCs w:val="28"/>
          <w:lang w:eastAsia="ru-RU"/>
        </w:rPr>
        <w:t>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Тамбовской области в части осуществления полномочий по решению вопросов установления общих принципов организации местного самоуправления.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В опросе граждан имеют право участвовать жители Жердевского муниципального округа, обладающие избирательным правом. В опросе граждан по вопросу выявления мнения граждан о поддержке инициативного проекта вправе участвовать жители Жердевского муниципального округа или его части, в которых предлагается реализовать инициативный проект, достигшие восемнадцатилетнего возраста.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Опрос граждан проводится по инициативе:</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Совета депутатов, главы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органов государственной власти Тамбовской области;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жителей Жердевского муниципального округа</w:t>
      </w:r>
      <w:r>
        <w:rPr>
          <w:rFonts w:eastAsia="Times New Roman" w:cs="Times New Roman" w:ascii="Times New Roman" w:hAnsi="Times New Roman"/>
          <w:bCs/>
          <w:i/>
          <w:sz w:val="28"/>
          <w:szCs w:val="28"/>
          <w:lang w:eastAsia="ru-RU"/>
        </w:rPr>
        <w:t xml:space="preserve"> </w:t>
      </w:r>
      <w:r>
        <w:rPr>
          <w:rFonts w:eastAsia="Times New Roman" w:cs="Times New Roman" w:ascii="Times New Roman" w:hAnsi="Times New Roman"/>
          <w:bCs/>
          <w:sz w:val="28"/>
          <w:szCs w:val="28"/>
          <w:lang w:eastAsia="ru-RU"/>
        </w:rPr>
        <w:t>или его части, в которых предлагается реализовать инициативный проект, - для выявления мнения граждан о поддержке данного инициативного проекта.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Порядок назначения и проведения опроса граждан определяется нормативным правовым актом Совета депутатов в соответствии с законом Тамбовской области.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Решение о назначении опроса граждан принимается Советом депутатов в течение трех месяцев с момента поступления инициативы проведения опроса граждан, предусмотренной частью 3 настоящей статьи. Для проведения опроса граждан может использоваться официальный сайт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6. Жители Жердевского муниципального округа</w:t>
      </w:r>
      <w:r>
        <w:rPr>
          <w:rFonts w:eastAsia="Times New Roman" w:cs="Times New Roman" w:ascii="Times New Roman" w:hAnsi="Times New Roman"/>
          <w:bCs/>
          <w:i/>
          <w:sz w:val="28"/>
          <w:szCs w:val="28"/>
          <w:lang w:eastAsia="ru-RU"/>
        </w:rPr>
        <w:t xml:space="preserve"> </w:t>
      </w:r>
      <w:r>
        <w:rPr>
          <w:rFonts w:eastAsia="Times New Roman" w:cs="Times New Roman" w:ascii="Times New Roman" w:hAnsi="Times New Roman"/>
          <w:bCs/>
          <w:sz w:val="28"/>
          <w:szCs w:val="28"/>
          <w:lang w:eastAsia="ru-RU"/>
        </w:rPr>
        <w:t>должны быть проинформированы о проведении опроса граждан не менее чем за 10 дней до его проведения.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7. Финансирование мероприятий, связанных с подготовкой и проведением опроса граждан, осуществляется в соответствии с Федеральным законом № 33-ФЗ.</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8. Результаты опроса носят рекомендательный характер.</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31. Публичные слушания, общественные обсуждения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Для обсуждения с участием жителей Жердевского муниципального округа проектов муниципальных правовых актов по вопросам непосредственного обеспечения жизнедеятельности населения могут проводиться публичные слушания в соответствии с требованиями, установленными статьей 47 Федерального закона № 33-ФЗ.</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В публичных слушаниях имеют право участвовать жители Жердевского муниципального округа, достигшие восемнадцатилетнего возраста.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Публичные слушания проводятся по инициативе Совета депутатов, главы округа, жителей Жердевского муниципального округа</w:t>
      </w:r>
      <w:r>
        <w:rPr>
          <w:rFonts w:eastAsia="Times New Roman" w:cs="Times New Roman" w:ascii="Times New Roman" w:hAnsi="Times New Roman"/>
          <w:bCs/>
          <w:i/>
          <w:sz w:val="28"/>
          <w:szCs w:val="28"/>
          <w:lang w:eastAsia="ru-RU"/>
        </w:rPr>
        <w:t>.</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Публичные слушания, проводимые по инициативе жителей или Совета депутатов, назначаются Советом депутатов, а по инициативе главы округа — главой округа.</w:t>
      </w:r>
    </w:p>
    <w:p>
      <w:pPr>
        <w:pStyle w:val="Normal"/>
        <w:spacing w:lineRule="auto" w:line="240" w:before="0" w:after="0"/>
        <w:ind w:firstLine="709"/>
        <w:jc w:val="both"/>
        <w:rPr>
          <w:rFonts w:ascii="Times New Roman" w:hAnsi="Times New Roman" w:eastAsia="Times New Roman" w:cs="Times New Roman"/>
          <w:bCs/>
          <w:strike/>
          <w:sz w:val="28"/>
          <w:szCs w:val="28"/>
          <w:lang w:eastAsia="ru-RU"/>
        </w:rPr>
      </w:pPr>
      <w:r>
        <w:rPr>
          <w:rFonts w:eastAsia="Times New Roman" w:cs="Times New Roman" w:ascii="Times New Roman" w:hAnsi="Times New Roman"/>
          <w:bCs/>
          <w:sz w:val="28"/>
          <w:szCs w:val="28"/>
          <w:lang w:eastAsia="ru-RU"/>
        </w:rPr>
        <w:t xml:space="preserve">4. Порядок назначения и проведения публичных слушаний определяется нормативным правовым актом Совета депутатов в соответствии с законом Тамбовской области. </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Решение о назначении публичных слушаний должно быть принято Советом депутатов или главой округа в течение 10 дней с момента поступления инициативы проведения публичных слушаний, предусмотренной частью 3 настоящей статьи.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7. Результаты публичных слушаний, общественных обсуждений носят рекомендательный характер.</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32. Собрание граждан</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Для обсуждения вопросов непосредственного обеспечения жизнедеятельности населения, информирования населения о деятельности органов местного самоуправления и должностных лиц местного самоуправления, по вопросу выявления мнения граждан о поддержке инициативного проекта, по вопросу выдвижения кандидатуры старосты сельского населенного пункта, а также по вопросу досрочного прекращения его полномочий, в целях осуществления территориального общественного самоуправления на территории Жердевского муниципального округа</w:t>
      </w:r>
      <w:r>
        <w:rPr>
          <w:rFonts w:eastAsia="Times New Roman" w:cs="Times New Roman" w:ascii="Times New Roman" w:hAnsi="Times New Roman"/>
          <w:bCs/>
          <w:i/>
          <w:sz w:val="28"/>
          <w:szCs w:val="28"/>
          <w:lang w:eastAsia="ru-RU"/>
        </w:rPr>
        <w:t xml:space="preserve"> </w:t>
      </w:r>
      <w:r>
        <w:rPr>
          <w:rFonts w:eastAsia="Times New Roman" w:cs="Times New Roman" w:ascii="Times New Roman" w:hAnsi="Times New Roman"/>
          <w:bCs/>
          <w:sz w:val="28"/>
          <w:szCs w:val="28"/>
          <w:lang w:eastAsia="ru-RU"/>
        </w:rPr>
        <w:t>или на части его территории могут проводиться собрания граждан.</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Собрание граждан проводится по инициативе населения, Совета депутатов, главы округа, а также в случаях, предусмотренных уставом территориального общественного самоуправления.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Собрание граждан, проводимое по инициативе Совета депутатов или главы округа, назначается соответственно Советом депутатов или главой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Собрание граждан, проводимое по инициативе населения, назначается Советом депутатов в порядке, установленном нормативным правовым актом Совета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3. Порядок назначения и проведения собрания граждан, а также полномочия собрания граждан определяются Федеральным законом </w:t>
        <w:br/>
        <w:t>№ 33-ФЗ, нормативными правовыми актами Совета депутатов, уставом территориального общественного самоуправления.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33. Инициативные проекты</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В целях реализации мероприятий, имеющих приоритетное значение для жителей Жердевского муниципального округа</w:t>
      </w:r>
      <w:r>
        <w:rPr>
          <w:rFonts w:eastAsia="Times New Roman" w:cs="Times New Roman" w:ascii="Times New Roman" w:hAnsi="Times New Roman"/>
          <w:bCs/>
          <w:i/>
          <w:sz w:val="28"/>
          <w:szCs w:val="28"/>
          <w:lang w:eastAsia="ru-RU"/>
        </w:rPr>
        <w:t xml:space="preserve"> </w:t>
      </w:r>
      <w:r>
        <w:rPr>
          <w:rFonts w:eastAsia="Times New Roman" w:cs="Times New Roman" w:ascii="Times New Roman" w:hAnsi="Times New Roman"/>
          <w:bCs/>
          <w:sz w:val="28"/>
          <w:szCs w:val="28"/>
          <w:lang w:eastAsia="ru-RU"/>
        </w:rPr>
        <w:t>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в том числе через территориальный орган администрации, может быть внесен инициативный проект в соответствие с требованиями, установленными статьей 49 Федерального закона № 33-ФЗ.</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Порядок определения части территории</w:t>
      </w:r>
      <w:r>
        <w:rPr>
          <w:rFonts w:eastAsia="Times New Roman" w:cs="Times New Roman" w:ascii="Times New Roman" w:hAnsi="Times New Roman"/>
          <w:bCs/>
          <w:i/>
          <w:sz w:val="28"/>
          <w:szCs w:val="28"/>
          <w:lang w:eastAsia="ru-RU"/>
        </w:rPr>
        <w:t xml:space="preserve"> </w:t>
      </w:r>
      <w:r>
        <w:rPr>
          <w:rFonts w:eastAsia="Times New Roman" w:cs="Times New Roman" w:ascii="Times New Roman" w:hAnsi="Times New Roman"/>
          <w:bCs/>
          <w:i w:val="false"/>
          <w:iCs w:val="false"/>
          <w:sz w:val="28"/>
          <w:szCs w:val="28"/>
          <w:lang w:eastAsia="ru-RU"/>
        </w:rPr>
        <w:t>Жердевского муниципального округа,</w:t>
      </w:r>
      <w:r>
        <w:rPr>
          <w:rFonts w:eastAsia="Times New Roman" w:cs="Times New Roman" w:ascii="Times New Roman" w:hAnsi="Times New Roman"/>
          <w:bCs/>
          <w:sz w:val="28"/>
          <w:szCs w:val="28"/>
          <w:lang w:eastAsia="ru-RU"/>
        </w:rPr>
        <w:t xml:space="preserve"> на которой могут реализовываться инициативные проекты, устанавливается нормативным правовым актом Совета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Инициативные проекты, выдвигаемые для получения финансовой поддержки за счет межбюджетных трансфертов из бюджета Тамбовской области, вносятся и рассматриваются с учетом требований, установленных законом Тамбовской области и постановлением Правительства Тамбовской области.</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34. Территориальное общественное самоуправление</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Совета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Порядок регистрации устава территориального общественного самоуправления определяется нормативными правовыми актами Совета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Порядок организации и осуществления территориального общественного самоуправления, условия и порядок выделения необходимых средств из бюджета Жердевского муниципального округа определяются нормативными правовыми актами Совета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35. Староста сельского населенного пункта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 </w:t>
      </w:r>
    </w:p>
    <w:p>
      <w:pPr>
        <w:pStyle w:val="Normal"/>
        <w:tabs>
          <w:tab w:val="clear" w:pos="708"/>
          <w:tab w:val="left" w:pos="851" w:leader="none"/>
        </w:tabs>
        <w:suppressAutoHyphens w:val="false"/>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1. Для организации взаимодействия органов местного самоуправления Жердевского муниципального округа и жителей сельского населенного пункта </w:t>
      </w:r>
      <w:r>
        <w:rPr>
          <w:rFonts w:cs="Times New Roman" w:ascii="Times New Roman" w:hAnsi="Times New Roman"/>
          <w:sz w:val="28"/>
          <w:szCs w:val="28"/>
        </w:rPr>
        <w:t xml:space="preserve">при решении вопросов непосредственного обеспечения жизнедеятельности населения </w:t>
      </w:r>
      <w:r>
        <w:rPr>
          <w:rFonts w:eastAsia="Times New Roman" w:cs="Times New Roman" w:ascii="Times New Roman" w:hAnsi="Times New Roman"/>
          <w:bCs/>
          <w:sz w:val="28"/>
          <w:szCs w:val="28"/>
          <w:lang w:eastAsia="ru-RU"/>
        </w:rPr>
        <w:t>в сельском населенном пункте, расположенном в Жердевском муниципальном округе, может назначаться староста сельского населенного пункта.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Староста сельского населенного пункта назначается Советом депутатов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Срок полномочий старосты сельского населенного пункта составляет пять лет</w:t>
      </w:r>
      <w:r>
        <w:rPr>
          <w:rFonts w:eastAsia="Times New Roman" w:cs="Times New Roman" w:ascii="Times New Roman" w:hAnsi="Times New Roman"/>
          <w:bCs/>
          <w:i/>
          <w:sz w:val="28"/>
          <w:szCs w:val="28"/>
          <w:lang w:eastAsia="ru-RU"/>
        </w:rPr>
        <w:t>.</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Полномочия старосты сельского населенного пункта прекращаются досрочно по решению Совета депутатов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Совета депутатов в соответствии с Законом Тамбовской области.</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Глава V. МУНИЦИПАЛЬНЫЕ ПРАВОВЫЕ АКТЫ</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36. Муниципальные правовые акты</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В систему муниципальных правовых актов Жердевского муниципального округа входят:</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правовые акты, принятые на местном референдуме, сходе граждан;</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правовые акты Совета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правовые акты главы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правовые акты администрации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правовые акты иных органов местного самоуправления и должностных лиц местного самоуправления, предусмотренных настоящим Уставом.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Иные муниципальные правовые акты не должны противоречить Уставу и правовым актам, принятым на местном референдуме, сходе граждан.</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Проекты муниципальных правовых актов Жердевского муниципального округа,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Жердевского муниципального округа в порядке, установленном муниципальными правовыми актами, в соответствии с законом Тамбовской области, за исключением: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проектов решений Совета депутатов, устанавливающих, изменяющих, приостанавливающих, отменяющих местные налоги и сборы;</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проектов решений Совета депутатов, регулирующих бюджетные правоотношения;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Муниципальные правовые акты вступают в силу в порядке, установленном настоящим Уставом, за исключением нормативных правовых актов Совета депутатов о налогах и сборах, которые вступают в силу в соответствии с Налоговым кодексом Российской Федерации.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6. Муниципальные нормативные правовые акты Жердевского муниципального округа,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Жердевского муниципального округа, а также соглашения, заключаемые между органами местного самоуправления, вступают в силу после их официального опубликования.</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37. Обнародование муниципальных правовых актов</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Под обнародованием муниципального правового акта понимаются: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официальное опубликование;</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размещение муниципального правового акта на официальном сайте Жердевского муниципального округа в информационно-телекоммуникационной сети «Интернет».</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2. Официальным опубликованием муниципального правового акта, в том числе соглашения, заключенного между органами местного самоуправления, считается первое размещение его полного текста </w:t>
      </w:r>
      <w:r>
        <w:rPr>
          <w:rFonts w:eastAsia="Times New Roman" w:cs="Times New Roman" w:ascii="Times New Roman" w:hAnsi="Times New Roman"/>
          <w:b w:val="false"/>
          <w:bCs w:val="false"/>
          <w:sz w:val="28"/>
          <w:szCs w:val="28"/>
          <w:lang w:eastAsia="ru-RU"/>
        </w:rPr>
        <w:t>в сетевом издании «РИА «ТОП68» (www.top68.ru, свидетельство о регистрации ЭЛ         № ФС 77-74008 от 29.10.2018)</w:t>
      </w:r>
      <w:r>
        <w:rPr>
          <w:rFonts w:eastAsia="Times New Roman" w:cs="Times New Roman" w:ascii="Times New Roman" w:hAnsi="Times New Roman"/>
          <w:bCs/>
          <w:sz w:val="28"/>
          <w:szCs w:val="28"/>
          <w:lang w:eastAsia="ru-RU"/>
        </w:rPr>
        <w:t>.</w:t>
      </w:r>
    </w:p>
    <w:p>
      <w:pPr>
        <w:pStyle w:val="Normal"/>
        <w:spacing w:lineRule="auto" w:line="240" w:before="0" w:after="0"/>
        <w:ind w:firstLine="709"/>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3.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Тамбовской области, организация и ведение которого осуществляются органами государственной власти Тамбовской области в порядке, установленном законом Тамбовской области.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38. Устав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Устав имеет прямое действие и применяется на всей территории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Устав, решение о внесении изменений и дополнений в Устав принимаются Советом депутатов большинством в две трети голосов от установленной численности депутатов Совета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Проект Устава, проект муниципального правового акта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с одновременным официальным опубликованием установленного Советом депутатов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(Основного Закона) Тамбовской области Российской Федерации или законов Тамбовской области в целях приведения Устава в соответствие с этими нормативными правовыми актами.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Устав, муниципальный правовой акт о внесении изменений и дополнений в Устав подлежат официальному опубликованию после их государственной регистрации и вступают в силу после их официального опубликования.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Глава обязан опубликовать зарегистрированные Устав, муниципальный правовой акт о внесении изменений и дополнений в Устав в течение семи дней со дня поступления из Управления Министерства юстиции Российской Федерации по Тамбовской области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Тамбовской области, предусмотренного частью 6 статьи 4 Федерального закона от 21.07.2005 </w:t>
        <w:br/>
        <w:t>№ 97-ФЗ «О государственной регистрации уставов муниципальных образований».</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принявшего муниципальный правовой акт о внесении в Устав указанных изменений и дополнений, за исключением случаев, установленных Федеральным законом № 33-ФЗ.</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39. Решения, принятые путем прямого волеизъявления граждан</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Решение вопросов непосредственного обеспечения жизнедеятельности населения непосредственно гражданами Жердевского муниципального округа осуществляется путем прямого волеизъявления населения, выраженного на местном референдуме, сходе граждан.</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Если для реализации решения, принятого путем прямого волеизъявления населения Жердевского муниципального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40. Правила благоустройства территории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Правила благоустройства территории Жердевского муниципального округа утверждаются Советом депутатов и регулируют вопросы, установленные частью 2 статьи 58 Федерального закона № 33-ФЗ.</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41. Нормативные и иные правовые акты Совета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К нормативным правовым актам Совета депутатов относятся: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нормативный правовой акт об утверждении устава муниципального образования;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нормативный правовой акт об утверждении бюджета муниципального образования;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правила благоустройства территории муниципального образования;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нормативные правовые акты об утверждении соглашений, заключаемых между органами местного самоуправления;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 Тамбовской области, Уставом.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2. Совет депутатов по вопросам, отнесенным к его компетенции федеральными законами, законами Тамбовской области, Уставом, принимает решения: </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устанавливающие правила, обязательные для исполнения на территории Жердевского муниципального округа; </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об удалении главы округа в отставку; </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по вопросам организации деятельности Совета депутатов; </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по иным вопросам, отнесенным к его компетенции федеральными законами, законами Тамбовской области, Уставом.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Совет депутатов принимает нормативные и иные правовые акты в форме решений.</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Проекты нормативных правовых актов Жердевского муниципального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бюджета Жердевского муниципального округа, рассматриваются Советом депутатов по представлению главы либо при наличии заключения указанного лица. Данное заключение представляется в Совет депутатов не позднее чем через 20 дней со дня получения проекта.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Проекты нормативных правовых актов могут вноситься в Совет депутатов депутатами Совета депутатов, главой округа, иными органами местного самоуправления, органами территориального общественного самоуправления, инициативными группами граждан, прокурором.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6. Решения Совета депутатов принимаются большинством голосов от установленной численности депутатов Совета депутатов, если иное не установлено Федеральным законом № 33-ФЗ.</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7. Все решения </w:t>
      </w:r>
      <w:r>
        <w:rPr>
          <w:rFonts w:eastAsia="Times New Roman" w:cs="Times New Roman" w:ascii="Times New Roman" w:hAnsi="Times New Roman"/>
          <w:bCs/>
          <w:i w:val="false"/>
          <w:iCs w:val="false"/>
          <w:sz w:val="28"/>
          <w:szCs w:val="28"/>
          <w:lang w:eastAsia="ru-RU"/>
        </w:rPr>
        <w:t xml:space="preserve">Совета депутатов </w:t>
      </w:r>
      <w:r>
        <w:rPr>
          <w:rFonts w:eastAsia="Times New Roman" w:cs="Times New Roman" w:ascii="Times New Roman" w:hAnsi="Times New Roman"/>
          <w:bCs/>
          <w:sz w:val="28"/>
          <w:szCs w:val="28"/>
          <w:lang w:eastAsia="ru-RU"/>
        </w:rPr>
        <w:t xml:space="preserve">подписываются председателем </w:t>
      </w:r>
      <w:r>
        <w:rPr>
          <w:rFonts w:eastAsia="Times New Roman" w:cs="Times New Roman" w:ascii="Times New Roman" w:hAnsi="Times New Roman"/>
          <w:bCs/>
          <w:i w:val="false"/>
          <w:iCs w:val="false"/>
          <w:sz w:val="28"/>
          <w:szCs w:val="28"/>
          <w:lang w:eastAsia="ru-RU"/>
        </w:rPr>
        <w:t>Совета депутатов</w:t>
      </w:r>
      <w:r>
        <w:rPr>
          <w:rFonts w:eastAsia="Times New Roman" w:cs="Times New Roman" w:ascii="Times New Roman" w:hAnsi="Times New Roman"/>
          <w:bCs/>
          <w:sz w:val="28"/>
          <w:szCs w:val="28"/>
          <w:lang w:eastAsia="ru-RU"/>
        </w:rPr>
        <w:t>.</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8. Глава подписывает и обнародует нормативный правовой акт, принятый Советом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Нормативный правовой акт, принятый Советом депутатов, направляется главе для подписания и обнародования в течение 10 дней.</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Глава имеет право отклонить нормативный правовой акт, принятый Советом депутатов. 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Отклоненный главой нормативный правовой акт повторно рассматривается Советом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округа в течение семи дней и обнародованию.</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9. Решения Совета депутатов нормативного характера вступают в силу на следующий день после дня их официального опубликования, если другой порядок вступления их в силу не предусмотрен федеральным законодательством или самим решением.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Решения Совета депутатов ненормативного характера вступают в силу со дня их принятия, если</w:t>
      </w:r>
      <w:r>
        <w:rPr/>
        <w:t xml:space="preserve"> </w:t>
      </w:r>
      <w:r>
        <w:rPr>
          <w:rFonts w:eastAsia="Times New Roman" w:cs="Times New Roman" w:ascii="Times New Roman" w:hAnsi="Times New Roman"/>
          <w:bCs/>
          <w:sz w:val="28"/>
          <w:szCs w:val="28"/>
          <w:lang w:eastAsia="ru-RU"/>
        </w:rPr>
        <w:t xml:space="preserve">другой порядок вступления их в силу не предусмотрен самим решением. </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42. Правовые акты главы округа, администрации округа, должностных лиц местного самоуправления</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Глава округа в пределах своих полномочий, установленных Уставом и решениями Совета депутатов, издает постановления и распоряжения по вопросам, отнесенным к его компетенции Уставом в соответствии с Федеральным законом № 33-ФЗ, другими федеральными законами, а также постановления администрации по вопросам</w:t>
      </w:r>
      <w:r>
        <w:rPr/>
        <w:t xml:space="preserve"> </w:t>
      </w:r>
      <w:r>
        <w:rPr>
          <w:rFonts w:eastAsia="Times New Roman" w:cs="Times New Roman" w:ascii="Times New Roman" w:hAnsi="Times New Roman"/>
          <w:bCs/>
          <w:sz w:val="28"/>
          <w:szCs w:val="28"/>
          <w:lang w:eastAsia="ru-RU"/>
        </w:rPr>
        <w:t>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Тамбовской области, а также распоряжения администрации по вопросам организации ее работы.</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2. Правовые акты главы округа, администрации округа нормативного характера вступают в силу </w:t>
      </w:r>
      <w:r>
        <w:rPr>
          <w:rFonts w:eastAsia="Times New Roman" w:cs="Times New Roman" w:ascii="Times New Roman" w:hAnsi="Times New Roman"/>
          <w:sz w:val="28"/>
          <w:szCs w:val="28"/>
          <w:lang w:eastAsia="ru-RU"/>
        </w:rPr>
        <w:t>на следующий день после дня их официального опубликования, если в самих актах не установлен иной срок вступления их в силу.</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Правовые акты главы округа, администрации округа ненормативного характера вступают в силу со дня их подписания, если в самих актах не установлен иной срок вступления их в силу. </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Председатель Совета депутатов издает постановления и распоряжения по вопросам организации деятельности Совета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Председатель контрольно-ревизионной комиссии по вопросам, отнесенным к компетенции контрольно-ревизионной комиссии федеральными законами, законами Тамбовской области, Уставом, а также по вопросам организации деятельности контрольно-ревизионной комиссии издает приказы и распоряжения контрольно-ревизионной комиссии, которые вступают в силу со дня их подписания, если в самих актах не установлен иной срок вступления их в силу.</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 xml:space="preserve">Глава </w:t>
      </w:r>
      <w:r>
        <w:rPr>
          <w:rFonts w:eastAsia="Times New Roman" w:cs="Times New Roman" w:ascii="Times New Roman" w:hAnsi="Times New Roman"/>
          <w:b/>
          <w:bCs/>
          <w:sz w:val="28"/>
          <w:szCs w:val="28"/>
          <w:lang w:val="en-US" w:eastAsia="ru-RU"/>
        </w:rPr>
        <w:t>VI</w:t>
      </w:r>
      <w:r>
        <w:rPr>
          <w:rFonts w:eastAsia="Times New Roman" w:cs="Times New Roman" w:ascii="Times New Roman" w:hAnsi="Times New Roman"/>
          <w:b/>
          <w:bCs/>
          <w:sz w:val="28"/>
          <w:szCs w:val="28"/>
          <w:lang w:eastAsia="ru-RU"/>
        </w:rPr>
        <w:t>. ЭКОНОМИЧЕСКАЯ ОСНОВА МЕСТНОГО САМОУПРАВЛЕНИЯ</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43. Экономическая основа местного самоуправления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Экономическую основу местного самоуправления в Жердевском муниципальном округе составляют находящиеся в собственности Жердевского муниципального округа имущество, в том числе имущественные права, а также средства бюджета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44. Муниципальное имущество</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В собственности Жердевского муниципального округа может находиться: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1) имущество, предназначенное для решения установленных Федеральным законом № 33-ФЗ вопросов непосредственного обеспечения жизнедеятельности населения; </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Тамбовской области;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 33-ФЗ.</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В случаях возникновения у Жердевского муниципального округа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45. Владение, пользование, распоряжение муниципальным имуществом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Органы местного самоуправления от имени Жердевского муниципального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Органы местного самоуправления Жердевского муниципального округа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Совет депутатов в соответствии с действующим законодательством определяет порядок управления и распоряжения муниципальным имуществом, порядок и условия приватизации муниципального имущества.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Доходы от использования и приватизации муниципального имущества поступают в бюджет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Жердевский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осуществляет администрация.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6. Администрация округа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а также заслушивает отчеты об их деятельности.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7. Администрация округа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46. Бюджет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Жердевский муниципальный округ имеет собственный бюджет.</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Составление и рассмотрение проекта бюджета Жердевского муниципального округа, утверждение и исполнение бюджета, осуществление контроля за его исполнением, составление и утверждение отчета об исполнении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3. Бюджетные полномочия Жердевского муниципального округа, органов местного самоуправления и должностных лиц местного самоуправления Жердевского муниципального округа устанавливаются Бюджетным кодексом Российской Федерации.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4. Проект бюджета Жердевского муниципального округа, решение об утверждении бюджета, годовой отчет о его исполнении, ежеквартальные сведения о ходе исполнения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5. Бюджет Жердевского муниципального округа и годовой отчет о его исполнении подлежит утверждению решением Совета депутатов.</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47. Расходы бюджета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Формирование расходов бюджета Жердевского муниципального округа осуществляется в соответствии с расходными обязательствами Жердевского муниципального округа, устанавливаемыми и исполняемыми органами местного самоуправления Жердевского муниципального округа в соответствии с требованиями Бюджетного кодекса Российской Федерации.</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Исполнение расходных обязательств Жердевского муниципального округа осуществляется за счет средств бюджета Жердевского муниципального округа в соответствии с требованиями Бюджетного кодекса Российской Федерации.</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48. Закупки для обеспечения муниципальных нужд</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Закупки товаров, работ, услуг для обеспечения муниципальных нужд осуществляются за счет средств бюджета Жердевского муниципального округа,</w:t>
      </w:r>
      <w:r>
        <w:rPr/>
        <w:t xml:space="preserve"> </w:t>
      </w:r>
      <w:r>
        <w:rPr>
          <w:rFonts w:eastAsia="Times New Roman" w:cs="Times New Roman" w:ascii="Times New Roman" w:hAnsi="Times New Roman"/>
          <w:bCs/>
          <w:sz w:val="28"/>
          <w:szCs w:val="28"/>
          <w:lang w:eastAsia="ru-RU"/>
        </w:rPr>
        <w:t>если иное не предусмотрено Федеральным законом № 33-ФЗ.</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49. Доходы бюджета Жердевского муниципального округа</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Формирование доходов бюджета Жердевского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50. Средства самообложения граждан</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Размер платежей в порядке самообложения граждан устанавливается в абсолютной величине равным для всех жителей Жердевского муниципального округа (населенного пункта (части территории</w:t>
      </w:r>
      <w:r>
        <w:rPr/>
        <w:t xml:space="preserve"> </w:t>
      </w:r>
      <w:r>
        <w:rPr>
          <w:rFonts w:eastAsia="Times New Roman" w:cs="Times New Roman" w:ascii="Times New Roman" w:hAnsi="Times New Roman"/>
          <w:bCs/>
          <w:sz w:val="28"/>
          <w:szCs w:val="28"/>
          <w:lang w:eastAsia="ru-RU"/>
        </w:rPr>
        <w:t>населенного пункта), входящего в состав территории Жердевского муниципального округа, за исключением отдельных категорий граждан, численность которых не может превышать 30 процентов от общего числа жителей Жердевского муниципального округа (населенного пункта (либо части его территории), входящего в состав территории Жердевского муниципального округа и для которых размер платежей может быть уменьшен.</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Вопросы введения и использования, указанных в пункте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 33-ФЗ, на сходе граждан.</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Статья 51. Муниципальные заимствования</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1. Жердевский 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pPr>
        <w:pStyle w:val="Normal"/>
        <w:spacing w:lineRule="auto" w:line="240" w:before="0" w:after="0"/>
        <w:ind w:firstLine="709"/>
        <w:jc w:val="both"/>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2. Право осуществления муниципальных заимствований от имени Жердевского муниципального округа в соответствии с Бюджетным кодексом Российской Федерации и Уставом принадлежит администрации округа.</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b/>
          <w:bCs/>
          <w:sz w:val="28"/>
          <w:szCs w:val="28"/>
          <w:lang w:eastAsia="ru-RU"/>
        </w:rPr>
        <w:t xml:space="preserve">ГЛАВА </w:t>
      </w:r>
      <w:r>
        <w:rPr>
          <w:rFonts w:eastAsia="Times New Roman" w:cs="Times New Roman" w:ascii="Times New Roman" w:hAnsi="Times New Roman"/>
          <w:b/>
          <w:bCs/>
          <w:sz w:val="28"/>
          <w:szCs w:val="28"/>
          <w:lang w:val="en-US" w:eastAsia="ru-RU"/>
        </w:rPr>
        <w:t>VII</w:t>
      </w:r>
      <w:r>
        <w:rPr>
          <w:rFonts w:eastAsia="Times New Roman" w:cs="Times New Roman" w:ascii="Times New Roman" w:hAnsi="Times New Roman"/>
          <w:b/>
          <w:bCs/>
          <w:sz w:val="28"/>
          <w:szCs w:val="28"/>
          <w:lang w:eastAsia="ru-RU"/>
        </w:rPr>
        <w:t>. ЗАКЛЮЧИТЕЛЬНЫЕ ПОЛОЖЕНИЯ</w:t>
      </w:r>
    </w:p>
    <w:p>
      <w:pPr>
        <w:pStyle w:val="Normal"/>
        <w:spacing w:lineRule="auto" w:line="240" w:before="0" w:after="0"/>
        <w:ind w:firstLine="709"/>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b/>
          <w:bCs/>
          <w:sz w:val="28"/>
          <w:szCs w:val="28"/>
          <w:lang w:eastAsia="ru-RU"/>
        </w:rPr>
        <w:t>Статья 52. Вступление в силу настоящего Устава</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pPr>
        <w:pStyle w:val="Normal"/>
        <w:spacing w:lineRule="auto" w:line="240" w:before="0" w:after="0"/>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
    </w:p>
    <w:sectPr>
      <w:headerReference w:type="default" r:id="rId3"/>
      <w:type w:val="nextPage"/>
      <w:pgSz w:w="11906" w:h="16838"/>
      <w:pgMar w:left="1701" w:right="924" w:gutter="0" w:header="720" w:top="777" w:footer="0" w:bottom="993"/>
      <w:pgNumType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jc w:val="center"/>
      <w:rPr>
        <w:rFonts w:ascii="Times New Roman" w:hAnsi="Times New Roman" w:cs="Times New Roman"/>
        <w:sz w:val="24"/>
      </w:rPr>
    </w:pPr>
    <w:r>
      <w:rPr>
        <w:rFonts w:cs="Times New Roman" w:ascii="Times New Roman" w:hAnsi="Times New Roman"/>
        <w:sz w:val="24"/>
      </w:rPr>
      <w:fldChar w:fldCharType="begin"/>
    </w:r>
    <w:r>
      <w:rPr>
        <w:sz w:val="24"/>
        <w:rFonts w:cs="Times New Roman" w:ascii="Times New Roman" w:hAnsi="Times New Roman"/>
      </w:rPr>
      <w:instrText> PAGE </w:instrText>
    </w:r>
    <w:r>
      <w:rPr>
        <w:sz w:val="24"/>
        <w:rFonts w:cs="Times New Roman" w:ascii="Times New Roman" w:hAnsi="Times New Roman"/>
      </w:rPr>
      <w:fldChar w:fldCharType="separate"/>
    </w:r>
    <w:r>
      <w:rPr>
        <w:sz w:val="24"/>
        <w:rFonts w:cs="Times New Roman" w:ascii="Times New Roman" w:hAnsi="Times New Roman"/>
      </w:rPr>
      <w:t>47</w:t>
    </w:r>
    <w:r>
      <w:rPr>
        <w:sz w:val="24"/>
        <w:rFonts w:cs="Times New Roman" w:ascii="Times New Roman" w:hAnsi="Times New Roman"/>
      </w:rPr>
      <w:fldChar w:fldCharType="end"/>
    </w:r>
  </w:p>
  <w:p>
    <w:pPr>
      <w:pStyle w:val="Style26"/>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0" w:semiHidden="0" w:unhideWhenUsed="0" w:qFormat="1"/>
    <w:lsdException w:name="Emphasis" w:uiPriority="20" w:semiHidden="0" w:unhideWhenUsed="0" w:qFormat="1"/>
    <w:lsdException w:name="Normal (Web)" w:qFormat="1"/>
    <w:lsdException w:name="Balloon Text"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45b8f"/>
    <w:pPr>
      <w:widowControl w:val="false"/>
      <w:suppressAutoHyphens w:val="true"/>
      <w:bidi w:val="0"/>
      <w:spacing w:before="0" w:after="0"/>
      <w:jc w:val="left"/>
      <w:textAlignment w:val="baseline"/>
    </w:pPr>
    <w:rPr>
      <w:rFonts w:ascii="Calibri" w:hAnsi="Calibri" w:eastAsia="Calibri" w:cs="Tahoma"/>
      <w:color w:val="auto"/>
      <w:kern w:val="0"/>
      <w:sz w:val="22"/>
      <w:szCs w:val="22"/>
      <w:lang w:val="ru-RU" w:eastAsia="en-US" w:bidi="ar-SA"/>
    </w:rPr>
  </w:style>
  <w:style w:type="paragraph" w:styleId="1">
    <w:name w:val="Heading 1"/>
    <w:basedOn w:val="Normal"/>
    <w:link w:val="11"/>
    <w:uiPriority w:val="9"/>
    <w:qFormat/>
    <w:rsid w:val="00d92dc4"/>
    <w:pPr>
      <w:widowControl/>
      <w:suppressAutoHyphens w:val="false"/>
      <w:spacing w:beforeAutospacing="1" w:afterAutospacing="1"/>
      <w:textAlignment w:val="auto"/>
      <w:outlineLvl w:val="0"/>
    </w:pPr>
    <w:rPr>
      <w:rFonts w:ascii="Times New Roman" w:hAnsi="Times New Roman" w:eastAsia="Times New Roman" w:cs="Times New Roman"/>
      <w:b/>
      <w:bCs/>
      <w:kern w:val="2"/>
      <w:sz w:val="48"/>
      <w:szCs w:val="48"/>
      <w:lang w:eastAsia="ru-RU"/>
    </w:rPr>
  </w:style>
  <w:style w:type="character" w:styleId="DefaultParagraphFont" w:default="1">
    <w:name w:val="Default Paragraph Font"/>
    <w:uiPriority w:val="1"/>
    <w:semiHidden/>
    <w:unhideWhenUsed/>
    <w:qFormat/>
    <w:rPr/>
  </w:style>
  <w:style w:type="character" w:styleId="Markedcontent" w:customStyle="1">
    <w:name w:val="markedcontent"/>
    <w:basedOn w:val="DefaultParagraphFont"/>
    <w:qFormat/>
    <w:rsid w:val="00745b8f"/>
    <w:rPr/>
  </w:style>
  <w:style w:type="character" w:styleId="Style13" w:customStyle="1">
    <w:name w:val="Верхний колонтитул Знак"/>
    <w:basedOn w:val="DefaultParagraphFont"/>
    <w:link w:val="a6"/>
    <w:uiPriority w:val="99"/>
    <w:qFormat/>
    <w:rsid w:val="00eb0278"/>
    <w:rPr/>
  </w:style>
  <w:style w:type="character" w:styleId="Style14" w:customStyle="1">
    <w:name w:val="Нижний колонтитул Знак"/>
    <w:basedOn w:val="DefaultParagraphFont"/>
    <w:link w:val="a8"/>
    <w:uiPriority w:val="99"/>
    <w:qFormat/>
    <w:rsid w:val="00eb0278"/>
    <w:rPr/>
  </w:style>
  <w:style w:type="character" w:styleId="Style15" w:customStyle="1">
    <w:name w:val="Текст выноски Знак"/>
    <w:basedOn w:val="DefaultParagraphFont"/>
    <w:link w:val="aa"/>
    <w:uiPriority w:val="99"/>
    <w:semiHidden/>
    <w:qFormat/>
    <w:rsid w:val="00161ef5"/>
    <w:rPr>
      <w:rFonts w:ascii="Tahoma" w:hAnsi="Tahoma"/>
      <w:sz w:val="16"/>
      <w:szCs w:val="16"/>
    </w:rPr>
  </w:style>
  <w:style w:type="character" w:styleId="11" w:customStyle="1">
    <w:name w:val="Гиперссылка1"/>
    <w:basedOn w:val="DefaultParagraphFont"/>
    <w:qFormat/>
    <w:rsid w:val="008c7c50"/>
    <w:rPr/>
  </w:style>
  <w:style w:type="character" w:styleId="Style16" w:customStyle="1">
    <w:name w:val="Интернет-ссылка"/>
    <w:basedOn w:val="DefaultParagraphFont"/>
    <w:uiPriority w:val="99"/>
    <w:semiHidden/>
    <w:unhideWhenUsed/>
    <w:rsid w:val="00bc4cc3"/>
    <w:rPr>
      <w:color w:val="0000FF"/>
      <w:u w:val="single"/>
    </w:rPr>
  </w:style>
  <w:style w:type="character" w:styleId="Strong">
    <w:name w:val="Strong"/>
    <w:basedOn w:val="DefaultParagraphFont"/>
    <w:qFormat/>
    <w:rsid w:val="00ea4efe"/>
    <w:rPr>
      <w:b/>
      <w:bCs/>
    </w:rPr>
  </w:style>
  <w:style w:type="character" w:styleId="Style17" w:customStyle="1">
    <w:name w:val="Посещённая гиперссылка"/>
    <w:basedOn w:val="DefaultParagraphFont"/>
    <w:uiPriority w:val="99"/>
    <w:semiHidden/>
    <w:unhideWhenUsed/>
    <w:rsid w:val="00bc4cc3"/>
    <w:rPr>
      <w:color w:val="800080"/>
      <w:u w:val="single"/>
    </w:rPr>
  </w:style>
  <w:style w:type="character" w:styleId="Appleconvertedspace" w:customStyle="1">
    <w:name w:val="apple-converted-space"/>
    <w:basedOn w:val="DefaultParagraphFont"/>
    <w:qFormat/>
    <w:rsid w:val="00bc4cc3"/>
    <w:rPr/>
  </w:style>
  <w:style w:type="character" w:styleId="Findbutton" w:customStyle="1">
    <w:name w:val="find-button"/>
    <w:basedOn w:val="DefaultParagraphFont"/>
    <w:qFormat/>
    <w:rsid w:val="00bc4cc3"/>
    <w:rPr/>
  </w:style>
  <w:style w:type="character" w:styleId="Style18">
    <w:name w:val="Выделение"/>
    <w:basedOn w:val="DefaultParagraphFont"/>
    <w:uiPriority w:val="20"/>
    <w:qFormat/>
    <w:rsid w:val="00bc4cc3"/>
    <w:rPr>
      <w:i/>
      <w:iCs/>
    </w:rPr>
  </w:style>
  <w:style w:type="character" w:styleId="Highlightsearch" w:customStyle="1">
    <w:name w:val="highlightsearch"/>
    <w:basedOn w:val="DefaultParagraphFont"/>
    <w:qFormat/>
    <w:rsid w:val="00bc4cc3"/>
    <w:rPr/>
  </w:style>
  <w:style w:type="character" w:styleId="2" w:customStyle="1">
    <w:name w:val="Гиперссылка2"/>
    <w:basedOn w:val="DefaultParagraphFont"/>
    <w:qFormat/>
    <w:rsid w:val="00bc4cc3"/>
    <w:rPr/>
  </w:style>
  <w:style w:type="character" w:styleId="3" w:customStyle="1">
    <w:name w:val="Гиперссылка3"/>
    <w:basedOn w:val="DefaultParagraphFont"/>
    <w:qFormat/>
    <w:rsid w:val="00bc4cc3"/>
    <w:rPr/>
  </w:style>
  <w:style w:type="character" w:styleId="Style19" w:customStyle="1">
    <w:name w:val="Основной текст Знак"/>
    <w:basedOn w:val="DefaultParagraphFont"/>
    <w:link w:val="af2"/>
    <w:qFormat/>
    <w:rsid w:val="00bc4cc3"/>
    <w:rPr>
      <w:rFonts w:cs="Calibri"/>
    </w:rPr>
  </w:style>
  <w:style w:type="character" w:styleId="12" w:customStyle="1">
    <w:name w:val="Заголовок 1 Знак"/>
    <w:basedOn w:val="DefaultParagraphFont"/>
    <w:link w:val="10"/>
    <w:uiPriority w:val="9"/>
    <w:qFormat/>
    <w:rsid w:val="00d92dc4"/>
    <w:rPr>
      <w:rFonts w:ascii="Times New Roman" w:hAnsi="Times New Roman" w:eastAsia="Times New Roman" w:cs="Times New Roman"/>
      <w:b/>
      <w:bCs/>
      <w:kern w:val="2"/>
      <w:sz w:val="48"/>
      <w:szCs w:val="48"/>
      <w:lang w:eastAsia="ru-RU"/>
    </w:rPr>
  </w:style>
  <w:style w:type="paragraph" w:styleId="Style20" w:customStyle="1">
    <w:name w:val="Заголовок"/>
    <w:basedOn w:val="Normal"/>
    <w:next w:val="Style21"/>
    <w:qFormat/>
    <w:rsid w:val="00bc4cc3"/>
    <w:pPr>
      <w:keepNext w:val="true"/>
      <w:widowControl/>
      <w:spacing w:lineRule="auto" w:line="259" w:before="240" w:after="120"/>
      <w:textAlignment w:val="auto"/>
    </w:pPr>
    <w:rPr>
      <w:rFonts w:ascii="Liberation Sans" w:hAnsi="Liberation Sans" w:eastAsia="Microsoft YaHei" w:cs="Arial"/>
      <w:sz w:val="28"/>
      <w:szCs w:val="28"/>
    </w:rPr>
  </w:style>
  <w:style w:type="paragraph" w:styleId="Style21">
    <w:name w:val="Body Text"/>
    <w:basedOn w:val="Normal"/>
    <w:link w:val="af5"/>
    <w:rsid w:val="00bc4cc3"/>
    <w:pPr>
      <w:widowControl/>
      <w:spacing w:lineRule="auto" w:line="276" w:before="0" w:after="140"/>
      <w:textAlignment w:val="auto"/>
    </w:pPr>
    <w:rPr>
      <w:rFonts w:cs="Calibri"/>
    </w:rPr>
  </w:style>
  <w:style w:type="paragraph" w:styleId="Style22">
    <w:name w:val="List"/>
    <w:basedOn w:val="Textbody"/>
    <w:rsid w:val="00745b8f"/>
    <w:pPr/>
    <w:rPr>
      <w:rFonts w:cs="Droid Sans Devanagari"/>
      <w:sz w:val="24"/>
    </w:rPr>
  </w:style>
  <w:style w:type="paragraph" w:styleId="Style23">
    <w:name w:val="Caption"/>
    <w:basedOn w:val="Normal"/>
    <w:qFormat/>
    <w:pPr>
      <w:suppressLineNumbers/>
      <w:spacing w:before="120" w:after="120"/>
    </w:pPr>
    <w:rPr>
      <w:rFonts w:cs="Mangal"/>
      <w:i/>
      <w:iCs/>
      <w:sz w:val="24"/>
      <w:szCs w:val="24"/>
    </w:rPr>
  </w:style>
  <w:style w:type="paragraph" w:styleId="Style24" w:customStyle="1">
    <w:name w:val="Указатель"/>
    <w:basedOn w:val="Standard"/>
    <w:qFormat/>
    <w:rsid w:val="00745b8f"/>
    <w:pPr>
      <w:suppressLineNumbers/>
    </w:pPr>
    <w:rPr>
      <w:rFonts w:cs="Droid Sans Devanagari"/>
      <w:sz w:val="24"/>
    </w:rPr>
  </w:style>
  <w:style w:type="paragraph" w:styleId="Standard" w:customStyle="1">
    <w:name w:val="Standard"/>
    <w:qFormat/>
    <w:rsid w:val="00745b8f"/>
    <w:pPr>
      <w:widowControl w:val="false"/>
      <w:suppressAutoHyphens w:val="true"/>
      <w:bidi w:val="0"/>
      <w:spacing w:before="0" w:after="0"/>
      <w:jc w:val="left"/>
      <w:textAlignment w:val="baseline"/>
    </w:pPr>
    <w:rPr>
      <w:rFonts w:ascii="Times New Roman" w:hAnsi="Times New Roman" w:eastAsia="Times New Roman" w:cs="Times New Roman"/>
      <w:color w:val="auto"/>
      <w:kern w:val="0"/>
      <w:sz w:val="20"/>
      <w:szCs w:val="20"/>
      <w:lang w:val="ru-RU" w:eastAsia="ru-RU" w:bidi="ar-SA"/>
    </w:rPr>
  </w:style>
  <w:style w:type="paragraph" w:styleId="Textbody" w:customStyle="1">
    <w:name w:val="Text body"/>
    <w:basedOn w:val="Standard"/>
    <w:qFormat/>
    <w:rsid w:val="00745b8f"/>
    <w:pPr>
      <w:spacing w:lineRule="auto" w:line="276" w:before="0" w:after="140"/>
    </w:pPr>
    <w:rPr/>
  </w:style>
  <w:style w:type="paragraph" w:styleId="Caption">
    <w:name w:val="caption"/>
    <w:basedOn w:val="Standard"/>
    <w:qFormat/>
    <w:rsid w:val="00745b8f"/>
    <w:pPr>
      <w:suppressLineNumbers/>
      <w:spacing w:before="120" w:after="120"/>
    </w:pPr>
    <w:rPr>
      <w:rFonts w:cs="Droid Sans Devanagari"/>
      <w:i/>
      <w:iCs/>
      <w:sz w:val="24"/>
      <w:szCs w:val="24"/>
    </w:rPr>
  </w:style>
  <w:style w:type="paragraph" w:styleId="ListParagraph">
    <w:name w:val="List Paragraph"/>
    <w:basedOn w:val="Standard"/>
    <w:qFormat/>
    <w:rsid w:val="00745b8f"/>
    <w:pPr>
      <w:ind w:left="1127" w:firstLine="714"/>
      <w:jc w:val="both"/>
    </w:pPr>
    <w:rPr>
      <w:rFonts w:ascii="Arial" w:hAnsi="Arial" w:eastAsia="Arial" w:cs="Arial"/>
      <w:lang w:eastAsia="en-US"/>
    </w:rPr>
  </w:style>
  <w:style w:type="paragraph" w:styleId="Style25">
    <w:name w:val="Колонтитул"/>
    <w:basedOn w:val="Normal"/>
    <w:qFormat/>
    <w:pPr/>
    <w:rPr/>
  </w:style>
  <w:style w:type="paragraph" w:styleId="Style26">
    <w:name w:val="Header"/>
    <w:basedOn w:val="Normal"/>
    <w:link w:val="a7"/>
    <w:uiPriority w:val="99"/>
    <w:unhideWhenUsed/>
    <w:rsid w:val="00eb0278"/>
    <w:pPr>
      <w:tabs>
        <w:tab w:val="clear" w:pos="708"/>
        <w:tab w:val="center" w:pos="4677" w:leader="none"/>
        <w:tab w:val="right" w:pos="9355" w:leader="none"/>
      </w:tabs>
    </w:pPr>
    <w:rPr/>
  </w:style>
  <w:style w:type="paragraph" w:styleId="Style27">
    <w:name w:val="Footer"/>
    <w:basedOn w:val="Normal"/>
    <w:link w:val="a9"/>
    <w:uiPriority w:val="99"/>
    <w:unhideWhenUsed/>
    <w:rsid w:val="00eb0278"/>
    <w:pPr>
      <w:tabs>
        <w:tab w:val="clear" w:pos="708"/>
        <w:tab w:val="center" w:pos="4677" w:leader="none"/>
        <w:tab w:val="right" w:pos="9355" w:leader="none"/>
      </w:tabs>
    </w:pPr>
    <w:rPr/>
  </w:style>
  <w:style w:type="paragraph" w:styleId="Western" w:customStyle="1">
    <w:name w:val="western"/>
    <w:basedOn w:val="Normal"/>
    <w:qFormat/>
    <w:rsid w:val="00a85b8e"/>
    <w:pPr>
      <w:widowControl/>
      <w:suppressAutoHyphens w:val="false"/>
      <w:spacing w:beforeAutospacing="1" w:afterAutospacing="1"/>
      <w:jc w:val="both"/>
      <w:textAlignment w:val="auto"/>
    </w:pPr>
    <w:rPr>
      <w:rFonts w:ascii="Times New Roman" w:hAnsi="Times New Roman" w:eastAsia="Times New Roman" w:cs="Times New Roman"/>
      <w:sz w:val="28"/>
      <w:szCs w:val="28"/>
      <w:lang w:eastAsia="ru-RU"/>
    </w:rPr>
  </w:style>
  <w:style w:type="paragraph" w:styleId="BalloonText">
    <w:name w:val="Balloon Text"/>
    <w:basedOn w:val="Normal"/>
    <w:link w:val="ab"/>
    <w:uiPriority w:val="99"/>
    <w:semiHidden/>
    <w:unhideWhenUsed/>
    <w:qFormat/>
    <w:rsid w:val="00161ef5"/>
    <w:pPr/>
    <w:rPr>
      <w:rFonts w:ascii="Tahoma" w:hAnsi="Tahoma"/>
      <w:sz w:val="16"/>
      <w:szCs w:val="16"/>
    </w:rPr>
  </w:style>
  <w:style w:type="paragraph" w:styleId="NormalWeb">
    <w:name w:val="Normal (Web)"/>
    <w:basedOn w:val="Normal"/>
    <w:uiPriority w:val="99"/>
    <w:unhideWhenUsed/>
    <w:qFormat/>
    <w:rsid w:val="008c7c50"/>
    <w:pPr>
      <w:widowControl/>
      <w:suppressAutoHyphens w:val="false"/>
      <w:spacing w:beforeAutospacing="1" w:afterAutospacing="1"/>
      <w:textAlignment w:val="auto"/>
    </w:pPr>
    <w:rPr>
      <w:rFonts w:ascii="Times New Roman" w:hAnsi="Times New Roman" w:eastAsia="Times New Roman" w:cs="Times New Roman"/>
      <w:sz w:val="24"/>
      <w:szCs w:val="24"/>
      <w:lang w:eastAsia="ru-RU"/>
    </w:rPr>
  </w:style>
  <w:style w:type="paragraph" w:styleId="NoSpacing">
    <w:name w:val="No Spacing"/>
    <w:uiPriority w:val="1"/>
    <w:qFormat/>
    <w:rsid w:val="003f0691"/>
    <w:pPr>
      <w:widowControl/>
      <w:suppressAutoHyphens w:val="true"/>
      <w:bidi w:val="0"/>
      <w:spacing w:before="0" w:after="0"/>
      <w:jc w:val="left"/>
      <w:textAlignment w:val="auto"/>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ConsPlusNormal" w:customStyle="1">
    <w:name w:val="ConsPlusNormal"/>
    <w:qFormat/>
    <w:rsid w:val="00ea4efe"/>
    <w:pPr>
      <w:widowControl w:val="false"/>
      <w:suppressAutoHyphens w:val="true"/>
      <w:bidi w:val="0"/>
      <w:spacing w:before="0" w:after="0"/>
      <w:jc w:val="left"/>
      <w:textAlignment w:val="auto"/>
    </w:pPr>
    <w:rPr>
      <w:rFonts w:ascii="Arial" w:hAnsi="Arial" w:eastAsia="Times New Roman" w:cs="Arial"/>
      <w:color w:val="auto"/>
      <w:kern w:val="0"/>
      <w:sz w:val="20"/>
      <w:szCs w:val="22"/>
      <w:lang w:val="ru-RU" w:eastAsia="zh-CN" w:bidi="ar-SA"/>
    </w:rPr>
  </w:style>
  <w:style w:type="paragraph" w:styleId="31" w:customStyle="1">
    <w:name w:val="Заголовок 31"/>
    <w:basedOn w:val="Style20"/>
    <w:next w:val="Style21"/>
    <w:qFormat/>
    <w:rsid w:val="00bc4cc3"/>
    <w:pPr/>
    <w:rPr/>
  </w:style>
  <w:style w:type="paragraph" w:styleId="13" w:customStyle="1">
    <w:name w:val="Название объекта1"/>
    <w:basedOn w:val="Normal"/>
    <w:qFormat/>
    <w:rsid w:val="00bc4cc3"/>
    <w:pPr>
      <w:widowControl/>
      <w:suppressLineNumbers/>
      <w:spacing w:lineRule="auto" w:line="259" w:before="120" w:after="120"/>
      <w:textAlignment w:val="auto"/>
    </w:pPr>
    <w:rPr>
      <w:rFonts w:cs="Droid Sans Devanagari"/>
      <w:i/>
      <w:iCs/>
      <w:sz w:val="24"/>
      <w:szCs w:val="24"/>
    </w:rPr>
  </w:style>
  <w:style w:type="paragraph" w:styleId="Index1">
    <w:name w:val="index 1"/>
    <w:basedOn w:val="Normal"/>
    <w:next w:val="Normal"/>
    <w:autoRedefine/>
    <w:uiPriority w:val="99"/>
    <w:semiHidden/>
    <w:unhideWhenUsed/>
    <w:qFormat/>
    <w:rsid w:val="00bc4cc3"/>
    <w:pPr>
      <w:ind w:left="220" w:hanging="220"/>
    </w:pPr>
    <w:rPr/>
  </w:style>
  <w:style w:type="paragraph" w:styleId="Indexheading">
    <w:name w:val="index heading"/>
    <w:basedOn w:val="Normal"/>
    <w:qFormat/>
    <w:rsid w:val="00bc4cc3"/>
    <w:pPr>
      <w:widowControl/>
      <w:suppressLineNumbers/>
      <w:spacing w:lineRule="auto" w:line="259" w:before="0" w:after="160"/>
      <w:textAlignment w:val="auto"/>
    </w:pPr>
    <w:rPr>
      <w:rFonts w:cs="Arial"/>
    </w:rPr>
  </w:style>
  <w:style w:type="paragraph" w:styleId="Nospacing1" w:customStyle="1">
    <w:name w:val="nospacing"/>
    <w:basedOn w:val="Normal"/>
    <w:qFormat/>
    <w:rsid w:val="00bc4cc3"/>
    <w:pPr>
      <w:widowControl/>
      <w:spacing w:beforeAutospacing="1" w:afterAutospacing="1"/>
      <w:textAlignment w:val="auto"/>
    </w:pPr>
    <w:rPr>
      <w:rFonts w:ascii="Times New Roman" w:hAnsi="Times New Roman" w:eastAsia="Times New Roman" w:cs="Times New Roman"/>
      <w:sz w:val="24"/>
      <w:szCs w:val="24"/>
      <w:lang w:eastAsia="ru-RU"/>
    </w:rPr>
  </w:style>
  <w:style w:type="paragraph" w:styleId="S1" w:customStyle="1">
    <w:name w:val="s_1"/>
    <w:basedOn w:val="Normal"/>
    <w:qFormat/>
    <w:rsid w:val="00bc4cc3"/>
    <w:pPr>
      <w:widowControl/>
      <w:spacing w:beforeAutospacing="1" w:afterAutospacing="1"/>
      <w:textAlignment w:val="auto"/>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numbering" w:styleId="14" w:customStyle="1">
    <w:name w:val="Нет списка1"/>
    <w:uiPriority w:val="99"/>
    <w:qFormat/>
    <w:rsid w:val="00745b8f"/>
  </w:style>
  <w:style w:type="numbering" w:styleId="21" w:customStyle="1">
    <w:name w:val="Нет списка2"/>
    <w:uiPriority w:val="99"/>
    <w:semiHidden/>
    <w:unhideWhenUsed/>
    <w:qFormat/>
    <w:rsid w:val="00bc4cc3"/>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f">
    <w:name w:val="Table Grid"/>
    <w:basedOn w:val="a1"/>
    <w:uiPriority w:val="59"/>
    <w:rsid w:val="00ea4efe"/>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FBBFE-57A3-4A38-BF00-131B9BFA2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Application>LibreOffice/7.2.5.2$Windows_X86_64 LibreOffice_project/499f9727c189e6ef3471021d6132d4c694f357e5</Application>
  <AppVersion>15.0000</AppVersion>
  <Pages>47</Pages>
  <Words>12486</Words>
  <Characters>95988</Characters>
  <CharactersWithSpaces>108932</CharactersWithSpaces>
  <Paragraphs>590</Paragraphs>
  <Company>Администрация Тамбовской области</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2023-11-21T08:19:00Z</dcterms:created>
  <dc:creator>Селицкая Т Ю</dc:creator>
  <dc:description/>
  <dc:language>ru-RU</dc:language>
  <cp:lastModifiedBy/>
  <cp:lastPrinted>2024-12-17T14:18:44Z</cp:lastPrinted>
  <dcterms:modified xsi:type="dcterms:W3CDTF">2025-08-19T10:52:13Z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