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5D" w:rsidRDefault="008B475D" w:rsidP="00805A68">
      <w:pPr>
        <w:jc w:val="center"/>
      </w:pPr>
      <w:r>
        <w:t>АДМИНИСТРАЦИЯ МУЧКАПСКОГО МУНИЦИПАЛЬНОГО ОКРУГА</w:t>
      </w:r>
    </w:p>
    <w:p w:rsidR="008B475D" w:rsidRDefault="008B475D" w:rsidP="00805A68">
      <w:pPr>
        <w:jc w:val="center"/>
      </w:pPr>
      <w:r>
        <w:t>ТАМБОВСКОЙ ОБЛАСТИ</w:t>
      </w:r>
    </w:p>
    <w:p w:rsidR="008B475D" w:rsidRDefault="008B475D" w:rsidP="00805A68">
      <w:pPr>
        <w:pStyle w:val="Standard"/>
        <w:jc w:val="center"/>
        <w:rPr>
          <w:bCs/>
          <w:sz w:val="32"/>
          <w:szCs w:val="32"/>
        </w:rPr>
      </w:pPr>
    </w:p>
    <w:p w:rsidR="008B475D" w:rsidRDefault="008B475D" w:rsidP="00805A68">
      <w:pPr>
        <w:pStyle w:val="Standard"/>
        <w:jc w:val="center"/>
      </w:pPr>
      <w:r>
        <w:rPr>
          <w:sz w:val="28"/>
          <w:szCs w:val="28"/>
        </w:rPr>
        <w:t>ПОСТАНОВЛЕНИЕ</w:t>
      </w:r>
    </w:p>
    <w:p w:rsidR="008B475D" w:rsidRDefault="008B475D" w:rsidP="00805A68">
      <w:pPr>
        <w:pStyle w:val="Standard"/>
        <w:jc w:val="both"/>
        <w:rPr>
          <w:sz w:val="28"/>
          <w:szCs w:val="28"/>
        </w:rPr>
      </w:pPr>
    </w:p>
    <w:p w:rsidR="008B475D" w:rsidRPr="00741B65" w:rsidRDefault="008B475D" w:rsidP="00805A68">
      <w:pPr>
        <w:pStyle w:val="Standard"/>
        <w:jc w:val="both"/>
        <w:rPr>
          <w:sz w:val="28"/>
          <w:szCs w:val="28"/>
        </w:rPr>
      </w:pPr>
      <w:r>
        <w:rPr>
          <w:rFonts w:eastAsia="Times New Roman"/>
          <w:sz w:val="28"/>
          <w:szCs w:val="28"/>
        </w:rPr>
        <w:t xml:space="preserve">       03.07</w:t>
      </w:r>
      <w:r>
        <w:rPr>
          <w:sz w:val="28"/>
          <w:szCs w:val="28"/>
        </w:rPr>
        <w:t>.2025</w:t>
      </w:r>
      <w:r w:rsidRPr="00741B65">
        <w:rPr>
          <w:sz w:val="28"/>
          <w:szCs w:val="28"/>
        </w:rPr>
        <w:t xml:space="preserve">                    </w:t>
      </w:r>
      <w:r>
        <w:rPr>
          <w:sz w:val="28"/>
          <w:szCs w:val="28"/>
        </w:rPr>
        <w:t xml:space="preserve">        </w:t>
      </w:r>
      <w:r w:rsidRPr="00741B65">
        <w:rPr>
          <w:sz w:val="28"/>
          <w:szCs w:val="28"/>
        </w:rPr>
        <w:t>р.</w:t>
      </w:r>
      <w:r>
        <w:rPr>
          <w:sz w:val="28"/>
          <w:szCs w:val="28"/>
        </w:rPr>
        <w:t xml:space="preserve"> </w:t>
      </w:r>
      <w:r w:rsidRPr="00741B65">
        <w:rPr>
          <w:sz w:val="28"/>
          <w:szCs w:val="28"/>
        </w:rPr>
        <w:t xml:space="preserve">п. Мучкапский                                 </w:t>
      </w:r>
      <w:r>
        <w:rPr>
          <w:sz w:val="28"/>
          <w:szCs w:val="28"/>
        </w:rPr>
        <w:t xml:space="preserve">    </w:t>
      </w:r>
      <w:r w:rsidRPr="00741B65">
        <w:rPr>
          <w:sz w:val="28"/>
          <w:szCs w:val="28"/>
        </w:rPr>
        <w:t>№</w:t>
      </w:r>
      <w:r>
        <w:rPr>
          <w:sz w:val="28"/>
          <w:szCs w:val="28"/>
        </w:rPr>
        <w:t>639</w:t>
      </w:r>
      <w:r w:rsidRPr="00741B65">
        <w:rPr>
          <w:sz w:val="28"/>
          <w:szCs w:val="28"/>
        </w:rPr>
        <w:t xml:space="preserve"> </w:t>
      </w:r>
    </w:p>
    <w:p w:rsidR="008B475D" w:rsidRDefault="008B475D" w:rsidP="00805A68">
      <w:pPr>
        <w:jc w:val="both"/>
      </w:pPr>
    </w:p>
    <w:p w:rsidR="008B475D" w:rsidRDefault="008B475D" w:rsidP="00805A68">
      <w:pPr>
        <w:pStyle w:val="Standard"/>
        <w:jc w:val="center"/>
        <w:rPr>
          <w:sz w:val="28"/>
          <w:szCs w:val="28"/>
        </w:rPr>
      </w:pPr>
    </w:p>
    <w:p w:rsidR="008B475D" w:rsidRPr="00335766" w:rsidRDefault="008B475D" w:rsidP="00335766">
      <w:pPr>
        <w:pStyle w:val="Standard"/>
        <w:jc w:val="center"/>
        <w:rPr>
          <w:color w:val="000000"/>
          <w:sz w:val="28"/>
          <w:szCs w:val="28"/>
        </w:rPr>
      </w:pPr>
      <w:r>
        <w:rPr>
          <w:color w:val="000000"/>
          <w:sz w:val="28"/>
          <w:szCs w:val="28"/>
        </w:rPr>
        <w:t xml:space="preserve">О внесении изменений в приложение к постановлению администрации Мучкапского муниципального округа от 18.01.2024 № 56 </w:t>
      </w:r>
      <w:r w:rsidRPr="006556AE">
        <w:rPr>
          <w:color w:val="000000"/>
          <w:sz w:val="28"/>
          <w:szCs w:val="28"/>
        </w:rPr>
        <w:t xml:space="preserve">«Об утверждении муниципальной программы </w:t>
      </w:r>
      <w:r>
        <w:rPr>
          <w:color w:val="000000"/>
          <w:sz w:val="28"/>
          <w:szCs w:val="28"/>
        </w:rPr>
        <w:t xml:space="preserve">Мучкапского муниципального округа Тамбовской области </w:t>
      </w:r>
      <w:r w:rsidRPr="006556AE">
        <w:rPr>
          <w:color w:val="000000"/>
          <w:sz w:val="28"/>
          <w:szCs w:val="28"/>
        </w:rPr>
        <w:t>«Энергосбережение и повышение энергетической э</w:t>
      </w:r>
      <w:r>
        <w:rPr>
          <w:color w:val="000000"/>
          <w:sz w:val="28"/>
          <w:szCs w:val="28"/>
        </w:rPr>
        <w:t>ффективности</w:t>
      </w:r>
      <w:r w:rsidRPr="006556AE">
        <w:rPr>
          <w:color w:val="000000"/>
          <w:sz w:val="28"/>
          <w:szCs w:val="28"/>
        </w:rPr>
        <w:t>»</w:t>
      </w:r>
    </w:p>
    <w:p w:rsidR="008B475D" w:rsidRPr="0045350C" w:rsidRDefault="008B475D" w:rsidP="00805A68">
      <w:pPr>
        <w:jc w:val="center"/>
        <w:rPr>
          <w:sz w:val="16"/>
          <w:szCs w:val="16"/>
        </w:rPr>
      </w:pPr>
    </w:p>
    <w:p w:rsidR="008B475D" w:rsidRDefault="008B475D" w:rsidP="005D59EE">
      <w:pPr>
        <w:tabs>
          <w:tab w:val="left" w:pos="709"/>
          <w:tab w:val="left" w:pos="851"/>
        </w:tabs>
        <w:jc w:val="both"/>
      </w:pPr>
      <w:r>
        <w:t xml:space="preserve">          В соответствии с решением </w:t>
      </w:r>
      <w:r>
        <w:rPr>
          <w:color w:val="000000"/>
        </w:rPr>
        <w:t xml:space="preserve">Совета депутатов Мучкапского муниципального округа Тамбовской области от  22 мая 2025 года № 349 «О внесении изменений в решение Совета депутатов Мучкапского муниципального округа Тамбовской области от 23 декабря 2024 года № 304«О бюджете Мучкапского муниципального округа Тамбовской области на 2025 год и на плановый период 2026 и 2027 годов», </w:t>
      </w:r>
      <w:r>
        <w:t>администрация Мучкапского муниципального округа ПОСТАНОВЛЯЕТ</w:t>
      </w:r>
      <w:r w:rsidRPr="00AA5EDE">
        <w:t>:</w:t>
      </w:r>
      <w:r>
        <w:t xml:space="preserve">                         </w:t>
      </w:r>
    </w:p>
    <w:p w:rsidR="008B475D" w:rsidRPr="00C360A4" w:rsidRDefault="008B475D" w:rsidP="005D59EE">
      <w:pPr>
        <w:jc w:val="both"/>
        <w:rPr>
          <w:color w:val="000000"/>
        </w:rPr>
      </w:pPr>
      <w:r>
        <w:t xml:space="preserve">         </w:t>
      </w:r>
      <w:r w:rsidRPr="0050221A">
        <w:t xml:space="preserve">1. </w:t>
      </w:r>
      <w:r>
        <w:t xml:space="preserve">Внести изменения в приложение к постановлению администрации Мучкапского муниципального округа от 18.01.2024 № 56 </w:t>
      </w:r>
      <w:r>
        <w:rPr>
          <w:color w:val="000000"/>
        </w:rPr>
        <w:t xml:space="preserve"> «</w:t>
      </w:r>
      <w:r w:rsidRPr="006556AE">
        <w:rPr>
          <w:color w:val="000000"/>
        </w:rPr>
        <w:t xml:space="preserve">Об утверждении муниципальной программы </w:t>
      </w:r>
      <w:r>
        <w:rPr>
          <w:color w:val="000000"/>
        </w:rPr>
        <w:t xml:space="preserve">Мучкапского муниципального округа Тамбовской области </w:t>
      </w:r>
      <w:r w:rsidRPr="006556AE">
        <w:rPr>
          <w:color w:val="000000"/>
        </w:rPr>
        <w:t>«Энергосбережение и повышение энергетической э</w:t>
      </w:r>
      <w:r>
        <w:rPr>
          <w:color w:val="000000"/>
        </w:rPr>
        <w:t>ффективности</w:t>
      </w:r>
      <w:r>
        <w:t xml:space="preserve">»,  изложив в новой редакции </w:t>
      </w:r>
      <w:r w:rsidRPr="0050221A">
        <w:t>согласно приложению.</w:t>
      </w:r>
    </w:p>
    <w:p w:rsidR="008B475D" w:rsidRPr="00C360A4" w:rsidRDefault="008B475D" w:rsidP="00335766">
      <w:pPr>
        <w:spacing w:line="100" w:lineRule="atLeast"/>
        <w:jc w:val="both"/>
        <w:rPr>
          <w:szCs w:val="20"/>
        </w:rPr>
      </w:pPr>
      <w:r>
        <w:rPr>
          <w:color w:val="000000"/>
        </w:rPr>
        <w:t xml:space="preserve">         2. Опубликовать настоящее постановление в печатном средстве массовой информации  Мучкапского муниципального округа Тамбовской области «Информационный вестник Мучкапского муниципального округа», </w:t>
      </w:r>
      <w:r>
        <w:t>разместить на сайте сетевого издания «Региональное информационное агентство «ТОП 68» (</w:t>
      </w:r>
      <w:hyperlink r:id="rId7" w:history="1">
        <w:r>
          <w:rPr>
            <w:rStyle w:val="Hyperlink"/>
            <w:lang w:val="en-US"/>
          </w:rPr>
          <w:t>www</w:t>
        </w:r>
        <w:r>
          <w:rPr>
            <w:rStyle w:val="Hyperlink"/>
          </w:rPr>
          <w:t>.</w:t>
        </w:r>
        <w:r>
          <w:rPr>
            <w:rStyle w:val="Hyperlink"/>
            <w:lang w:val="en-US"/>
          </w:rPr>
          <w:t>top</w:t>
        </w:r>
        <w:r>
          <w:rPr>
            <w:rStyle w:val="Hyperlink"/>
          </w:rPr>
          <w:t>68.</w:t>
        </w:r>
        <w:r>
          <w:rPr>
            <w:rStyle w:val="Hyperlink"/>
            <w:lang w:val="en-US"/>
          </w:rPr>
          <w:t>ru</w:t>
        </w:r>
      </w:hyperlink>
      <w:r>
        <w:t xml:space="preserve">) и на  официальном сайте администрации Мучкапского </w:t>
      </w:r>
      <w:r>
        <w:rPr>
          <w:color w:val="000000"/>
        </w:rPr>
        <w:t>муниципального округа Тамбовской области</w:t>
      </w:r>
      <w:r>
        <w:t>.</w:t>
      </w:r>
    </w:p>
    <w:p w:rsidR="008B475D" w:rsidRDefault="008B475D" w:rsidP="00805A68">
      <w:pPr>
        <w:jc w:val="both"/>
      </w:pPr>
    </w:p>
    <w:p w:rsidR="008B475D" w:rsidRDefault="008B475D" w:rsidP="00805A68">
      <w:pPr>
        <w:jc w:val="both"/>
      </w:pPr>
    </w:p>
    <w:p w:rsidR="008B475D" w:rsidRDefault="008B475D" w:rsidP="00805A68">
      <w:pPr>
        <w:jc w:val="both"/>
      </w:pPr>
      <w:r>
        <w:t>Глава Мучкапского</w:t>
      </w:r>
    </w:p>
    <w:p w:rsidR="008B475D" w:rsidRDefault="008B475D" w:rsidP="00805A68">
      <w:pPr>
        <w:jc w:val="both"/>
      </w:pPr>
      <w:r>
        <w:t>муниципального округа                                                                М.А.Коростелев</w:t>
      </w: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rPr>
          <w:sz w:val="22"/>
          <w:szCs w:val="22"/>
        </w:rPr>
      </w:pPr>
    </w:p>
    <w:p w:rsidR="008B475D" w:rsidRDefault="008B475D" w:rsidP="00805A68">
      <w:pPr>
        <w:jc w:val="both"/>
      </w:pPr>
      <w:r>
        <w:rPr>
          <w:sz w:val="22"/>
          <w:szCs w:val="22"/>
        </w:rPr>
        <w:t>Ефимов Владимир Сергеевич</w:t>
      </w:r>
    </w:p>
    <w:p w:rsidR="008B475D" w:rsidRDefault="008B475D" w:rsidP="00601664">
      <w:pPr>
        <w:jc w:val="both"/>
        <w:rPr>
          <w:bCs/>
        </w:rPr>
      </w:pPr>
      <w:r>
        <w:rPr>
          <w:sz w:val="22"/>
          <w:szCs w:val="22"/>
        </w:rPr>
        <w:t xml:space="preserve">8 (47546)  3 13 39   </w:t>
      </w:r>
      <w:r>
        <w:t xml:space="preserve">                       </w:t>
      </w:r>
      <w:r>
        <w:rPr>
          <w:bCs/>
        </w:rPr>
        <w:t xml:space="preserve">                                         </w:t>
      </w:r>
    </w:p>
    <w:p w:rsidR="008B475D" w:rsidRDefault="008B475D" w:rsidP="00E74EBC">
      <w:pPr>
        <w:rPr>
          <w:bCs/>
          <w:sz w:val="22"/>
          <w:szCs w:val="22"/>
        </w:rPr>
      </w:pPr>
      <w:r>
        <w:rPr>
          <w:bCs/>
          <w:sz w:val="22"/>
          <w:szCs w:val="22"/>
        </w:rPr>
        <w:t xml:space="preserve">                                                                                         </w:t>
      </w:r>
    </w:p>
    <w:p w:rsidR="008B475D" w:rsidRDefault="008B475D" w:rsidP="00B95756">
      <w:pPr>
        <w:jc w:val="right"/>
        <w:rPr>
          <w:bCs/>
          <w:sz w:val="22"/>
          <w:szCs w:val="22"/>
        </w:rPr>
      </w:pPr>
      <w:r>
        <w:rPr>
          <w:bCs/>
          <w:sz w:val="22"/>
          <w:szCs w:val="22"/>
        </w:rPr>
        <w:t xml:space="preserve">                         </w:t>
      </w:r>
      <w:r w:rsidRPr="00035E9C">
        <w:rPr>
          <w:bCs/>
          <w:sz w:val="22"/>
          <w:szCs w:val="22"/>
        </w:rPr>
        <w:t>Приложение</w:t>
      </w:r>
    </w:p>
    <w:p w:rsidR="008B475D" w:rsidRPr="00BB0B27" w:rsidRDefault="008B475D" w:rsidP="00B95756">
      <w:pPr>
        <w:jc w:val="right"/>
        <w:rPr>
          <w:bCs/>
          <w:sz w:val="22"/>
          <w:szCs w:val="22"/>
        </w:rPr>
      </w:pPr>
      <w:r>
        <w:rPr>
          <w:bCs/>
          <w:sz w:val="22"/>
          <w:szCs w:val="22"/>
        </w:rPr>
        <w:t xml:space="preserve">                                                                                                                       «Утверждена»</w:t>
      </w:r>
    </w:p>
    <w:p w:rsidR="008B475D" w:rsidRDefault="008B475D" w:rsidP="00B95756">
      <w:pPr>
        <w:ind w:firstLine="4253"/>
        <w:jc w:val="right"/>
        <w:rPr>
          <w:bCs/>
          <w:sz w:val="22"/>
          <w:szCs w:val="22"/>
        </w:rPr>
      </w:pPr>
      <w:r>
        <w:rPr>
          <w:bCs/>
          <w:sz w:val="22"/>
          <w:szCs w:val="22"/>
        </w:rPr>
        <w:t xml:space="preserve">постановлением администрации </w:t>
      </w:r>
    </w:p>
    <w:p w:rsidR="008B475D" w:rsidRPr="00BB0B27" w:rsidRDefault="008B475D" w:rsidP="00B95756">
      <w:pPr>
        <w:ind w:firstLine="4253"/>
        <w:jc w:val="right"/>
        <w:rPr>
          <w:bCs/>
          <w:sz w:val="22"/>
          <w:szCs w:val="22"/>
        </w:rPr>
      </w:pPr>
      <w:r>
        <w:rPr>
          <w:bCs/>
          <w:sz w:val="22"/>
          <w:szCs w:val="22"/>
        </w:rPr>
        <w:t>муниципального округа</w:t>
      </w:r>
    </w:p>
    <w:p w:rsidR="008B475D" w:rsidRPr="00BB0B27" w:rsidRDefault="008B475D" w:rsidP="00B95756">
      <w:pPr>
        <w:tabs>
          <w:tab w:val="center" w:pos="6806"/>
          <w:tab w:val="right" w:pos="9359"/>
        </w:tabs>
        <w:ind w:firstLine="4253"/>
        <w:rPr>
          <w:bCs/>
          <w:sz w:val="22"/>
          <w:szCs w:val="22"/>
        </w:rPr>
      </w:pPr>
      <w:r>
        <w:rPr>
          <w:bCs/>
          <w:sz w:val="22"/>
          <w:szCs w:val="22"/>
        </w:rPr>
        <w:tab/>
        <w:t xml:space="preserve">                                               от  03.07</w:t>
      </w:r>
      <w:bookmarkStart w:id="0" w:name="_GoBack"/>
      <w:bookmarkEnd w:id="0"/>
      <w:r>
        <w:rPr>
          <w:bCs/>
          <w:sz w:val="22"/>
          <w:szCs w:val="22"/>
        </w:rPr>
        <w:t>.2025 №639</w:t>
      </w:r>
      <w:r>
        <w:rPr>
          <w:bCs/>
          <w:sz w:val="22"/>
          <w:szCs w:val="22"/>
        </w:rPr>
        <w:tab/>
        <w:t xml:space="preserve">         </w:t>
      </w:r>
    </w:p>
    <w:p w:rsidR="008B475D" w:rsidRDefault="008B475D" w:rsidP="00CF2C3E">
      <w:pPr>
        <w:pStyle w:val="BodyText"/>
        <w:spacing w:line="322" w:lineRule="exact"/>
        <w:ind w:left="0" w:right="121"/>
        <w:jc w:val="right"/>
        <w:rPr>
          <w:color w:val="25282E"/>
          <w:spacing w:val="-1"/>
        </w:rPr>
      </w:pPr>
    </w:p>
    <w:p w:rsidR="008B475D" w:rsidRDefault="008B475D" w:rsidP="00B32770">
      <w:pPr>
        <w:pStyle w:val="BodyText"/>
        <w:spacing w:line="322" w:lineRule="exact"/>
        <w:ind w:left="0" w:right="121"/>
        <w:rPr>
          <w:color w:val="25282E"/>
          <w:spacing w:val="-1"/>
        </w:rPr>
      </w:pPr>
    </w:p>
    <w:p w:rsidR="008B475D" w:rsidRPr="00035E9C" w:rsidRDefault="008B475D" w:rsidP="00035E9C">
      <w:pPr>
        <w:pStyle w:val="BodyText"/>
        <w:spacing w:line="322" w:lineRule="exact"/>
        <w:ind w:left="0"/>
        <w:jc w:val="center"/>
        <w:rPr>
          <w:b/>
        </w:rPr>
      </w:pPr>
      <w:r w:rsidRPr="00035E9C">
        <w:rPr>
          <w:b/>
        </w:rPr>
        <w:t>Муниципальная программа «Энергосбережение и повышение энергетической э</w:t>
      </w:r>
      <w:r>
        <w:rPr>
          <w:b/>
        </w:rPr>
        <w:t>ффективности</w:t>
      </w:r>
      <w:r w:rsidRPr="00035E9C">
        <w:rPr>
          <w:b/>
        </w:rPr>
        <w:t>» (далее – муниципальная программа)</w:t>
      </w:r>
    </w:p>
    <w:p w:rsidR="008B475D" w:rsidRPr="00B32770" w:rsidRDefault="008B475D" w:rsidP="00CF2C3E">
      <w:pPr>
        <w:pStyle w:val="Heading1"/>
        <w:spacing w:before="245"/>
        <w:ind w:left="2843" w:right="2707"/>
        <w:jc w:val="center"/>
        <w:rPr>
          <w:color w:val="auto"/>
        </w:rPr>
      </w:pPr>
      <w:r w:rsidRPr="00B32770">
        <w:rPr>
          <w:color w:val="auto"/>
        </w:rPr>
        <w:t>Паспорт программы</w:t>
      </w:r>
    </w:p>
    <w:p w:rsidR="008B475D" w:rsidRDefault="008B475D" w:rsidP="00CF2C3E">
      <w:pPr>
        <w:pStyle w:val="BodyText"/>
        <w:ind w:left="0"/>
        <w:rPr>
          <w:b/>
          <w:bCs/>
          <w:sz w:val="20"/>
          <w:szCs w:val="20"/>
        </w:rPr>
      </w:pPr>
    </w:p>
    <w:p w:rsidR="008B475D" w:rsidRDefault="008B475D" w:rsidP="00CF2C3E">
      <w:pPr>
        <w:pStyle w:val="BodyText"/>
        <w:spacing w:before="3"/>
        <w:ind w:left="0"/>
        <w:rPr>
          <w:b/>
          <w:bCs/>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3"/>
        <w:gridCol w:w="6890"/>
      </w:tblGrid>
      <w:tr w:rsidR="008B475D">
        <w:trPr>
          <w:trHeight w:val="1487"/>
        </w:trPr>
        <w:tc>
          <w:tcPr>
            <w:tcW w:w="2893" w:type="dxa"/>
          </w:tcPr>
          <w:p w:rsidR="008B475D" w:rsidRPr="00AF38F8" w:rsidRDefault="008B475D" w:rsidP="00DF5511">
            <w:pPr>
              <w:pStyle w:val="TableParagraph"/>
              <w:ind w:left="107" w:right="911"/>
              <w:jc w:val="left"/>
              <w:rPr>
                <w:sz w:val="28"/>
                <w:szCs w:val="28"/>
              </w:rPr>
            </w:pPr>
            <w:r w:rsidRPr="00AF38F8">
              <w:rPr>
                <w:sz w:val="28"/>
                <w:szCs w:val="28"/>
              </w:rPr>
              <w:t>Ответственный исполнитель</w:t>
            </w:r>
          </w:p>
          <w:p w:rsidR="008B475D" w:rsidRPr="00AF38F8" w:rsidRDefault="008B475D" w:rsidP="00DF5511">
            <w:pPr>
              <w:pStyle w:val="TableParagraph"/>
              <w:ind w:left="107" w:right="858"/>
              <w:jc w:val="left"/>
              <w:rPr>
                <w:sz w:val="28"/>
                <w:szCs w:val="28"/>
              </w:rPr>
            </w:pPr>
            <w:r w:rsidRPr="00AF38F8">
              <w:rPr>
                <w:sz w:val="28"/>
                <w:szCs w:val="28"/>
              </w:rPr>
              <w:t>муниципальной программы</w:t>
            </w:r>
          </w:p>
        </w:tc>
        <w:tc>
          <w:tcPr>
            <w:tcW w:w="6890" w:type="dxa"/>
          </w:tcPr>
          <w:p w:rsidR="008B475D" w:rsidRPr="00DF5511" w:rsidRDefault="008B475D" w:rsidP="00DF5511">
            <w:pPr>
              <w:pStyle w:val="TableParagraph"/>
              <w:ind w:left="107"/>
              <w:jc w:val="left"/>
              <w:rPr>
                <w:sz w:val="28"/>
                <w:szCs w:val="28"/>
              </w:rPr>
            </w:pPr>
            <w:r>
              <w:rPr>
                <w:sz w:val="28"/>
                <w:szCs w:val="28"/>
              </w:rPr>
              <w:t xml:space="preserve">Отдел строительства, </w:t>
            </w:r>
            <w:r w:rsidRPr="00DF5511">
              <w:rPr>
                <w:sz w:val="28"/>
                <w:szCs w:val="28"/>
              </w:rPr>
              <w:t>а</w:t>
            </w:r>
            <w:r>
              <w:rPr>
                <w:sz w:val="28"/>
                <w:szCs w:val="28"/>
              </w:rPr>
              <w:t>рхитектуры и ЖКХ администрации муниципального округа;</w:t>
            </w:r>
            <w:r w:rsidRPr="00DF5511">
              <w:rPr>
                <w:sz w:val="28"/>
                <w:szCs w:val="28"/>
              </w:rPr>
              <w:t xml:space="preserve"> отде</w:t>
            </w:r>
            <w:r>
              <w:rPr>
                <w:sz w:val="28"/>
                <w:szCs w:val="28"/>
              </w:rPr>
              <w:t>л экономики администрации муниципального округа</w:t>
            </w:r>
          </w:p>
        </w:tc>
      </w:tr>
      <w:tr w:rsidR="008B475D">
        <w:trPr>
          <w:trHeight w:val="1163"/>
        </w:trPr>
        <w:tc>
          <w:tcPr>
            <w:tcW w:w="2893" w:type="dxa"/>
            <w:tcBorders>
              <w:bottom w:val="single" w:sz="6" w:space="0" w:color="000000"/>
            </w:tcBorders>
          </w:tcPr>
          <w:p w:rsidR="008B475D" w:rsidRPr="00DF5511" w:rsidRDefault="008B475D" w:rsidP="00DF5511">
            <w:pPr>
              <w:pStyle w:val="TableParagraph"/>
              <w:ind w:left="107" w:right="875"/>
              <w:jc w:val="both"/>
              <w:rPr>
                <w:sz w:val="28"/>
                <w:szCs w:val="28"/>
                <w:lang w:val="en-US"/>
              </w:rPr>
            </w:pPr>
            <w:r w:rsidRPr="00DF5511">
              <w:rPr>
                <w:sz w:val="28"/>
                <w:szCs w:val="28"/>
                <w:lang w:val="en-US"/>
              </w:rPr>
              <w:t>Соисполнители муниципальной программы</w:t>
            </w:r>
          </w:p>
        </w:tc>
        <w:tc>
          <w:tcPr>
            <w:tcW w:w="6890" w:type="dxa"/>
            <w:tcBorders>
              <w:bottom w:val="single" w:sz="6" w:space="0" w:color="000000"/>
            </w:tcBorders>
          </w:tcPr>
          <w:p w:rsidR="008B475D" w:rsidRPr="00DF5511" w:rsidRDefault="008B475D" w:rsidP="00DF5511">
            <w:pPr>
              <w:pStyle w:val="TableParagraph"/>
              <w:tabs>
                <w:tab w:val="left" w:pos="1237"/>
                <w:tab w:val="left" w:pos="2697"/>
                <w:tab w:val="left" w:pos="4883"/>
                <w:tab w:val="left" w:pos="6111"/>
              </w:tabs>
              <w:spacing w:line="242" w:lineRule="auto"/>
              <w:ind w:left="107" w:right="97" w:firstLine="69"/>
              <w:jc w:val="left"/>
              <w:rPr>
                <w:sz w:val="28"/>
                <w:szCs w:val="28"/>
              </w:rPr>
            </w:pPr>
            <w:r w:rsidRPr="00DF5511">
              <w:rPr>
                <w:sz w:val="28"/>
                <w:szCs w:val="28"/>
              </w:rPr>
              <w:t>Отд</w:t>
            </w:r>
            <w:r>
              <w:rPr>
                <w:sz w:val="28"/>
                <w:szCs w:val="28"/>
              </w:rPr>
              <w:t>ел</w:t>
            </w:r>
            <w:r>
              <w:rPr>
                <w:sz w:val="28"/>
                <w:szCs w:val="28"/>
              </w:rPr>
              <w:tab/>
              <w:t>культуры</w:t>
            </w:r>
            <w:r>
              <w:rPr>
                <w:sz w:val="28"/>
                <w:szCs w:val="28"/>
              </w:rPr>
              <w:tab/>
              <w:t>администрации муниципального округа</w:t>
            </w:r>
            <w:r w:rsidRPr="00DF5511">
              <w:rPr>
                <w:sz w:val="28"/>
                <w:szCs w:val="28"/>
              </w:rPr>
              <w:t>,</w:t>
            </w:r>
            <w:r w:rsidRPr="00DF5511">
              <w:rPr>
                <w:sz w:val="28"/>
                <w:szCs w:val="28"/>
              </w:rPr>
              <w:tab/>
            </w:r>
            <w:r w:rsidRPr="00DF5511">
              <w:rPr>
                <w:spacing w:val="-1"/>
                <w:sz w:val="28"/>
                <w:szCs w:val="28"/>
              </w:rPr>
              <w:t xml:space="preserve">отдел </w:t>
            </w:r>
            <w:r w:rsidRPr="00DF5511">
              <w:rPr>
                <w:sz w:val="28"/>
                <w:szCs w:val="28"/>
              </w:rPr>
              <w:t>образования администрации</w:t>
            </w:r>
            <w:r w:rsidRPr="00DF5511">
              <w:rPr>
                <w:spacing w:val="-1"/>
                <w:sz w:val="28"/>
                <w:szCs w:val="28"/>
              </w:rPr>
              <w:t xml:space="preserve"> </w:t>
            </w:r>
            <w:r>
              <w:rPr>
                <w:sz w:val="28"/>
                <w:szCs w:val="28"/>
              </w:rPr>
              <w:t>муниципального округа</w:t>
            </w:r>
          </w:p>
        </w:tc>
      </w:tr>
      <w:tr w:rsidR="008B475D">
        <w:trPr>
          <w:trHeight w:val="1883"/>
        </w:trPr>
        <w:tc>
          <w:tcPr>
            <w:tcW w:w="2893" w:type="dxa"/>
            <w:tcBorders>
              <w:top w:val="single" w:sz="6" w:space="0" w:color="000000"/>
            </w:tcBorders>
          </w:tcPr>
          <w:p w:rsidR="008B475D" w:rsidRPr="00287032" w:rsidRDefault="008B475D" w:rsidP="00DF5511">
            <w:pPr>
              <w:pStyle w:val="TableParagraph"/>
              <w:spacing w:line="242" w:lineRule="auto"/>
              <w:ind w:left="107"/>
              <w:jc w:val="left"/>
              <w:rPr>
                <w:sz w:val="28"/>
                <w:szCs w:val="28"/>
              </w:rPr>
            </w:pPr>
            <w:r w:rsidRPr="00287032">
              <w:rPr>
                <w:sz w:val="28"/>
                <w:szCs w:val="28"/>
              </w:rPr>
              <w:t>Цели муниципальной программы</w:t>
            </w:r>
          </w:p>
        </w:tc>
        <w:tc>
          <w:tcPr>
            <w:tcW w:w="6890" w:type="dxa"/>
            <w:tcBorders>
              <w:top w:val="single" w:sz="6" w:space="0" w:color="000000"/>
            </w:tcBorders>
          </w:tcPr>
          <w:p w:rsidR="008B475D" w:rsidRPr="00DF5511" w:rsidRDefault="008B475D" w:rsidP="00DF5511">
            <w:pPr>
              <w:pStyle w:val="TableParagraph"/>
              <w:spacing w:line="313" w:lineRule="exact"/>
              <w:ind w:left="107"/>
              <w:jc w:val="left"/>
              <w:rPr>
                <w:sz w:val="28"/>
                <w:szCs w:val="28"/>
              </w:rPr>
            </w:pPr>
            <w:r w:rsidRPr="00DF5511">
              <w:rPr>
                <w:sz w:val="28"/>
                <w:szCs w:val="28"/>
              </w:rPr>
              <w:t>Целью муниципальной программы является</w:t>
            </w:r>
          </w:p>
          <w:p w:rsidR="008B475D" w:rsidRPr="00DF5511" w:rsidRDefault="008B475D" w:rsidP="00FD51D8">
            <w:pPr>
              <w:pStyle w:val="TableParagraph"/>
              <w:spacing w:before="2"/>
              <w:ind w:left="107" w:right="424"/>
              <w:jc w:val="left"/>
              <w:rPr>
                <w:sz w:val="28"/>
                <w:szCs w:val="28"/>
              </w:rPr>
            </w:pPr>
            <w:r w:rsidRPr="00DF5511">
              <w:rPr>
                <w:sz w:val="28"/>
                <w:szCs w:val="28"/>
              </w:rPr>
              <w:t xml:space="preserve">формирование целостной и эффективной системы управления энергосбережением и повышением энергетической </w:t>
            </w:r>
            <w:r>
              <w:rPr>
                <w:sz w:val="28"/>
                <w:szCs w:val="28"/>
              </w:rPr>
              <w:t xml:space="preserve">эффективности </w:t>
            </w:r>
          </w:p>
        </w:tc>
      </w:tr>
      <w:tr w:rsidR="008B475D">
        <w:trPr>
          <w:trHeight w:val="4382"/>
        </w:trPr>
        <w:tc>
          <w:tcPr>
            <w:tcW w:w="2893" w:type="dxa"/>
          </w:tcPr>
          <w:p w:rsidR="008B475D" w:rsidRPr="00DF5511" w:rsidRDefault="008B475D" w:rsidP="00DF5511">
            <w:pPr>
              <w:pStyle w:val="TableParagraph"/>
              <w:spacing w:line="315" w:lineRule="exact"/>
              <w:ind w:left="107"/>
              <w:jc w:val="left"/>
              <w:rPr>
                <w:sz w:val="28"/>
                <w:szCs w:val="28"/>
                <w:lang w:val="en-US"/>
              </w:rPr>
            </w:pPr>
            <w:r w:rsidRPr="00DF5511">
              <w:rPr>
                <w:sz w:val="28"/>
                <w:szCs w:val="28"/>
                <w:lang w:val="en-US"/>
              </w:rPr>
              <w:t>Задачи</w:t>
            </w:r>
          </w:p>
          <w:p w:rsidR="008B475D" w:rsidRPr="00DF5511" w:rsidRDefault="008B475D" w:rsidP="00DF5511">
            <w:pPr>
              <w:pStyle w:val="TableParagraph"/>
              <w:spacing w:line="242" w:lineRule="auto"/>
              <w:ind w:left="107" w:right="858"/>
              <w:jc w:val="left"/>
              <w:rPr>
                <w:sz w:val="28"/>
                <w:szCs w:val="28"/>
                <w:lang w:val="en-US"/>
              </w:rPr>
            </w:pPr>
            <w:r w:rsidRPr="00DF5511">
              <w:rPr>
                <w:sz w:val="28"/>
                <w:szCs w:val="28"/>
                <w:lang w:val="en-US"/>
              </w:rPr>
              <w:t>муниципальной программы</w:t>
            </w:r>
          </w:p>
        </w:tc>
        <w:tc>
          <w:tcPr>
            <w:tcW w:w="6890" w:type="dxa"/>
          </w:tcPr>
          <w:p w:rsidR="008B475D" w:rsidRPr="00DF5511" w:rsidRDefault="008B475D" w:rsidP="00DF5511">
            <w:pPr>
              <w:pStyle w:val="TableParagraph"/>
              <w:ind w:left="107" w:right="786"/>
              <w:jc w:val="left"/>
              <w:rPr>
                <w:sz w:val="28"/>
                <w:szCs w:val="28"/>
              </w:rPr>
            </w:pPr>
            <w:r w:rsidRPr="00DF5511">
              <w:rPr>
                <w:sz w:val="28"/>
                <w:szCs w:val="28"/>
              </w:rPr>
              <w:t>Основными задачами муниципальной программы являются:</w:t>
            </w:r>
          </w:p>
          <w:p w:rsidR="008B475D" w:rsidRPr="00DF5511" w:rsidRDefault="008B475D" w:rsidP="00DF5511">
            <w:pPr>
              <w:pStyle w:val="TableParagraph"/>
              <w:spacing w:before="8"/>
              <w:jc w:val="left"/>
              <w:rPr>
                <w:b/>
                <w:bCs/>
                <w:sz w:val="23"/>
                <w:szCs w:val="23"/>
              </w:rPr>
            </w:pPr>
          </w:p>
          <w:p w:rsidR="008B475D" w:rsidRPr="00DF5511" w:rsidRDefault="008B475D" w:rsidP="00DF5511">
            <w:pPr>
              <w:pStyle w:val="TableParagraph"/>
              <w:ind w:left="107" w:right="175"/>
              <w:jc w:val="left"/>
              <w:rPr>
                <w:sz w:val="28"/>
                <w:szCs w:val="28"/>
              </w:rPr>
            </w:pPr>
            <w:r w:rsidRPr="00DF5511">
              <w:rPr>
                <w:sz w:val="28"/>
                <w:szCs w:val="28"/>
              </w:rPr>
              <w:t>повышение энергетической эффективно</w:t>
            </w:r>
            <w:r>
              <w:rPr>
                <w:sz w:val="28"/>
                <w:szCs w:val="28"/>
              </w:rPr>
              <w:t>сти экономики</w:t>
            </w:r>
            <w:r w:rsidRPr="00DF5511">
              <w:rPr>
                <w:sz w:val="28"/>
                <w:szCs w:val="28"/>
              </w:rPr>
              <w:t>;</w:t>
            </w:r>
          </w:p>
          <w:p w:rsidR="008B475D" w:rsidRPr="00DF5511" w:rsidRDefault="008B475D" w:rsidP="00DF5511">
            <w:pPr>
              <w:pStyle w:val="TableParagraph"/>
              <w:spacing w:before="5"/>
              <w:jc w:val="left"/>
              <w:rPr>
                <w:b/>
                <w:bCs/>
                <w:sz w:val="24"/>
                <w:szCs w:val="24"/>
              </w:rPr>
            </w:pPr>
          </w:p>
          <w:p w:rsidR="008B475D" w:rsidRPr="00DF5511" w:rsidRDefault="008B475D" w:rsidP="00DF5511">
            <w:pPr>
              <w:pStyle w:val="TableParagraph"/>
              <w:ind w:left="107"/>
              <w:jc w:val="left"/>
              <w:rPr>
                <w:sz w:val="28"/>
                <w:szCs w:val="28"/>
              </w:rPr>
            </w:pPr>
            <w:r w:rsidRPr="00DF5511">
              <w:rPr>
                <w:sz w:val="28"/>
                <w:szCs w:val="28"/>
              </w:rPr>
              <w:t>развитие информационного обеспечения мероприятий по энергосбережению и повышению энергетической эффективности;</w:t>
            </w:r>
          </w:p>
          <w:p w:rsidR="008B475D" w:rsidRPr="00DF5511" w:rsidRDefault="008B475D" w:rsidP="00DF5511">
            <w:pPr>
              <w:pStyle w:val="TableParagraph"/>
              <w:spacing w:before="3"/>
              <w:jc w:val="left"/>
              <w:rPr>
                <w:b/>
                <w:bCs/>
                <w:sz w:val="24"/>
                <w:szCs w:val="24"/>
              </w:rPr>
            </w:pPr>
          </w:p>
          <w:p w:rsidR="008B475D" w:rsidRPr="00DF5511" w:rsidRDefault="008B475D" w:rsidP="00DF5511">
            <w:pPr>
              <w:pStyle w:val="TableParagraph"/>
              <w:ind w:left="107" w:right="747"/>
              <w:jc w:val="left"/>
              <w:rPr>
                <w:sz w:val="28"/>
                <w:szCs w:val="28"/>
              </w:rPr>
            </w:pPr>
            <w:r w:rsidRPr="00DF5511">
              <w:rPr>
                <w:sz w:val="28"/>
                <w:szCs w:val="28"/>
              </w:rPr>
              <w:t>внедрение мер государственного регулирования и финансовых механизмов, стимулирующих энергосбережение и повышение энергетической</w:t>
            </w:r>
          </w:p>
          <w:p w:rsidR="008B475D" w:rsidRPr="00DF5511" w:rsidRDefault="008B475D" w:rsidP="00DF5511">
            <w:pPr>
              <w:pStyle w:val="TableParagraph"/>
              <w:spacing w:before="2" w:line="308" w:lineRule="exact"/>
              <w:ind w:left="107"/>
              <w:jc w:val="left"/>
              <w:rPr>
                <w:sz w:val="28"/>
                <w:szCs w:val="28"/>
                <w:lang w:val="en-US"/>
              </w:rPr>
            </w:pPr>
            <w:r w:rsidRPr="00DF5511">
              <w:rPr>
                <w:sz w:val="28"/>
                <w:szCs w:val="28"/>
                <w:lang w:val="en-US"/>
              </w:rPr>
              <w:t>эффективности;</w:t>
            </w:r>
          </w:p>
        </w:tc>
      </w:tr>
    </w:tbl>
    <w:p w:rsidR="008B475D" w:rsidRDefault="008B475D" w:rsidP="00CF2C3E">
      <w:pPr>
        <w:spacing w:line="308" w:lineRule="exact"/>
        <w:sectPr w:rsidR="008B475D" w:rsidSect="00593C92">
          <w:headerReference w:type="default" r:id="rId8"/>
          <w:headerReference w:type="first" r:id="rId9"/>
          <w:pgSz w:w="11907" w:h="16839" w:code="9"/>
          <w:pgMar w:top="1134" w:right="850" w:bottom="1134" w:left="1701" w:header="720" w:footer="720" w:gutter="0"/>
          <w:pgNumType w:start="1"/>
          <w:cols w:space="720"/>
          <w:titlePg/>
          <w:docGrid w:linePitch="381"/>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3"/>
        <w:gridCol w:w="6890"/>
      </w:tblGrid>
      <w:tr w:rsidR="008B475D">
        <w:trPr>
          <w:trHeight w:val="1908"/>
        </w:trPr>
        <w:tc>
          <w:tcPr>
            <w:tcW w:w="2893" w:type="dxa"/>
          </w:tcPr>
          <w:p w:rsidR="008B475D" w:rsidRPr="00DF5511" w:rsidRDefault="008B475D" w:rsidP="00DF5511">
            <w:pPr>
              <w:pStyle w:val="TableParagraph"/>
              <w:jc w:val="left"/>
              <w:rPr>
                <w:sz w:val="28"/>
                <w:szCs w:val="28"/>
                <w:lang w:val="en-US"/>
              </w:rPr>
            </w:pPr>
          </w:p>
        </w:tc>
        <w:tc>
          <w:tcPr>
            <w:tcW w:w="6890" w:type="dxa"/>
          </w:tcPr>
          <w:p w:rsidR="008B475D" w:rsidRPr="00DF5511" w:rsidRDefault="008B475D" w:rsidP="00DF5511">
            <w:pPr>
              <w:pStyle w:val="TableParagraph"/>
              <w:jc w:val="left"/>
              <w:rPr>
                <w:b/>
                <w:bCs/>
                <w:sz w:val="30"/>
                <w:szCs w:val="30"/>
              </w:rPr>
            </w:pPr>
          </w:p>
          <w:p w:rsidR="008B475D" w:rsidRPr="00DF5511" w:rsidRDefault="008B475D" w:rsidP="00DF5511">
            <w:pPr>
              <w:pStyle w:val="TableParagraph"/>
              <w:jc w:val="left"/>
              <w:rPr>
                <w:b/>
                <w:bCs/>
                <w:sz w:val="30"/>
                <w:szCs w:val="30"/>
              </w:rPr>
            </w:pPr>
          </w:p>
          <w:p w:rsidR="008B475D" w:rsidRPr="00DF5511" w:rsidRDefault="008B475D" w:rsidP="00DF5511">
            <w:pPr>
              <w:pStyle w:val="TableParagraph"/>
              <w:spacing w:before="184" w:line="242" w:lineRule="auto"/>
              <w:ind w:left="107" w:right="811"/>
              <w:jc w:val="left"/>
              <w:rPr>
                <w:sz w:val="28"/>
                <w:szCs w:val="28"/>
              </w:rPr>
            </w:pPr>
            <w:r w:rsidRPr="00DF5511">
              <w:rPr>
                <w:sz w:val="28"/>
                <w:szCs w:val="28"/>
              </w:rPr>
              <w:t xml:space="preserve">содействие инновационному развитию топливно- </w:t>
            </w:r>
            <w:r>
              <w:rPr>
                <w:sz w:val="28"/>
                <w:szCs w:val="28"/>
              </w:rPr>
              <w:t>энергетического комплекса муниципального округа</w:t>
            </w:r>
          </w:p>
        </w:tc>
      </w:tr>
      <w:tr w:rsidR="008B475D">
        <w:trPr>
          <w:trHeight w:val="6319"/>
        </w:trPr>
        <w:tc>
          <w:tcPr>
            <w:tcW w:w="2893" w:type="dxa"/>
          </w:tcPr>
          <w:p w:rsidR="008B475D" w:rsidRPr="00DF5511" w:rsidRDefault="008B475D" w:rsidP="00DF5511">
            <w:pPr>
              <w:pStyle w:val="TableParagraph"/>
              <w:tabs>
                <w:tab w:val="left" w:pos="1463"/>
                <w:tab w:val="left" w:pos="2494"/>
              </w:tabs>
              <w:ind w:left="107" w:right="96"/>
              <w:jc w:val="left"/>
              <w:rPr>
                <w:sz w:val="28"/>
                <w:szCs w:val="28"/>
              </w:rPr>
            </w:pPr>
            <w:r w:rsidRPr="00DF5511">
              <w:rPr>
                <w:sz w:val="28"/>
                <w:szCs w:val="28"/>
              </w:rPr>
              <w:t>Целевые индикаторы и</w:t>
            </w:r>
            <w:r w:rsidRPr="00DF5511">
              <w:rPr>
                <w:sz w:val="28"/>
                <w:szCs w:val="28"/>
              </w:rPr>
              <w:tab/>
            </w:r>
            <w:r w:rsidRPr="00DF5511">
              <w:rPr>
                <w:spacing w:val="-1"/>
                <w:sz w:val="28"/>
                <w:szCs w:val="28"/>
              </w:rPr>
              <w:t xml:space="preserve">показатели </w:t>
            </w:r>
            <w:r w:rsidRPr="00DF5511">
              <w:rPr>
                <w:sz w:val="28"/>
                <w:szCs w:val="28"/>
              </w:rPr>
              <w:t>муниципальной программы,</w:t>
            </w:r>
            <w:r w:rsidRPr="00DF5511">
              <w:rPr>
                <w:sz w:val="28"/>
                <w:szCs w:val="28"/>
              </w:rPr>
              <w:tab/>
              <w:t>их</w:t>
            </w:r>
          </w:p>
          <w:p w:rsidR="008B475D" w:rsidRPr="00DF5511" w:rsidRDefault="008B475D" w:rsidP="00DF5511">
            <w:pPr>
              <w:pStyle w:val="TableParagraph"/>
              <w:tabs>
                <w:tab w:val="left" w:pos="2509"/>
              </w:tabs>
              <w:spacing w:line="322" w:lineRule="exact"/>
              <w:ind w:left="107"/>
              <w:jc w:val="left"/>
              <w:rPr>
                <w:sz w:val="28"/>
                <w:szCs w:val="28"/>
              </w:rPr>
            </w:pPr>
            <w:r w:rsidRPr="00DF5511">
              <w:rPr>
                <w:sz w:val="28"/>
                <w:szCs w:val="28"/>
              </w:rPr>
              <w:t>значения</w:t>
            </w:r>
            <w:r w:rsidRPr="00DF5511">
              <w:rPr>
                <w:sz w:val="28"/>
                <w:szCs w:val="28"/>
              </w:rPr>
              <w:tab/>
              <w:t>на</w:t>
            </w:r>
          </w:p>
          <w:p w:rsidR="008B475D" w:rsidRPr="00DF5511" w:rsidRDefault="008B475D" w:rsidP="00DF5511">
            <w:pPr>
              <w:pStyle w:val="TableParagraph"/>
              <w:tabs>
                <w:tab w:val="left" w:pos="2388"/>
              </w:tabs>
              <w:ind w:left="107" w:right="97"/>
              <w:jc w:val="left"/>
              <w:rPr>
                <w:sz w:val="28"/>
                <w:szCs w:val="28"/>
              </w:rPr>
            </w:pPr>
            <w:r w:rsidRPr="00DF5511">
              <w:rPr>
                <w:sz w:val="28"/>
                <w:szCs w:val="28"/>
              </w:rPr>
              <w:t>последний</w:t>
            </w:r>
            <w:r w:rsidRPr="00DF5511">
              <w:rPr>
                <w:sz w:val="28"/>
                <w:szCs w:val="28"/>
              </w:rPr>
              <w:tab/>
            </w:r>
            <w:r w:rsidRPr="00DF5511">
              <w:rPr>
                <w:spacing w:val="-1"/>
                <w:sz w:val="28"/>
                <w:szCs w:val="28"/>
              </w:rPr>
              <w:t xml:space="preserve">год </w:t>
            </w:r>
            <w:r w:rsidRPr="00DF5511">
              <w:rPr>
                <w:sz w:val="28"/>
                <w:szCs w:val="28"/>
              </w:rPr>
              <w:t>реализации</w:t>
            </w:r>
          </w:p>
        </w:tc>
        <w:tc>
          <w:tcPr>
            <w:tcW w:w="6890" w:type="dxa"/>
          </w:tcPr>
          <w:p w:rsidR="008B475D" w:rsidRDefault="008B475D" w:rsidP="00BB3FB8">
            <w:pPr>
              <w:pStyle w:val="TableParagraph"/>
              <w:ind w:left="107" w:right="94"/>
              <w:jc w:val="both"/>
              <w:rPr>
                <w:sz w:val="28"/>
                <w:szCs w:val="28"/>
              </w:rPr>
            </w:pPr>
            <w:r w:rsidRPr="00DF5511">
              <w:rPr>
                <w:sz w:val="28"/>
                <w:szCs w:val="28"/>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w:t>
            </w:r>
            <w:r>
              <w:rPr>
                <w:sz w:val="28"/>
                <w:szCs w:val="28"/>
              </w:rPr>
              <w:t>на территории муниципального округа – 100 процентов;</w:t>
            </w:r>
          </w:p>
          <w:p w:rsidR="008B475D" w:rsidRPr="00DF5511" w:rsidRDefault="008B475D" w:rsidP="00BB3FB8">
            <w:pPr>
              <w:pStyle w:val="TableParagraph"/>
              <w:ind w:left="107" w:right="94"/>
              <w:jc w:val="both"/>
              <w:rPr>
                <w:sz w:val="28"/>
                <w:szCs w:val="28"/>
              </w:rPr>
            </w:pPr>
            <w:r w:rsidRPr="00DF5511">
              <w:rPr>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w:t>
            </w:r>
            <w:r>
              <w:rPr>
                <w:sz w:val="28"/>
                <w:szCs w:val="28"/>
              </w:rPr>
              <w:t>на территории муниципального округа</w:t>
            </w:r>
            <w:r w:rsidRPr="00DF5511">
              <w:rPr>
                <w:sz w:val="28"/>
                <w:szCs w:val="28"/>
              </w:rPr>
              <w:t xml:space="preserve"> – 100 процентов;</w:t>
            </w:r>
          </w:p>
          <w:p w:rsidR="008B475D" w:rsidRPr="00DF5511" w:rsidRDefault="008B475D" w:rsidP="00DF5511">
            <w:pPr>
              <w:pStyle w:val="TableParagraph"/>
              <w:spacing w:before="1"/>
              <w:ind w:left="107" w:right="94"/>
              <w:jc w:val="both"/>
              <w:rPr>
                <w:sz w:val="28"/>
                <w:szCs w:val="28"/>
              </w:rPr>
            </w:pPr>
            <w:r w:rsidRPr="00DF5511">
              <w:rPr>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w:t>
            </w:r>
            <w:r>
              <w:rPr>
                <w:sz w:val="28"/>
                <w:szCs w:val="28"/>
              </w:rPr>
              <w:t>муниципального округа – 100 процентов (</w:t>
            </w:r>
            <w:r w:rsidRPr="00DF5511">
              <w:rPr>
                <w:sz w:val="28"/>
                <w:szCs w:val="28"/>
              </w:rPr>
              <w:t>в прогнозируемые годы);</w:t>
            </w:r>
          </w:p>
          <w:p w:rsidR="008B475D" w:rsidRPr="00DF5511" w:rsidRDefault="008B475D" w:rsidP="00DF5511">
            <w:pPr>
              <w:pStyle w:val="TableParagraph"/>
              <w:ind w:left="107" w:right="96"/>
              <w:jc w:val="both"/>
              <w:rPr>
                <w:sz w:val="28"/>
                <w:szCs w:val="28"/>
              </w:rPr>
            </w:pPr>
            <w:r w:rsidRPr="00DF5511">
              <w:rPr>
                <w:sz w:val="28"/>
                <w:szCs w:val="28"/>
              </w:rPr>
              <w:t>доля объема природного газа, расчеты за которую осуществляются с использованием приборов учета, в общем объеме природного газа, потребляемой</w:t>
            </w:r>
          </w:p>
          <w:p w:rsidR="008B475D" w:rsidRPr="00DF5511" w:rsidRDefault="008B475D" w:rsidP="00FD51D8">
            <w:pPr>
              <w:pStyle w:val="TableParagraph"/>
              <w:spacing w:before="3" w:line="322" w:lineRule="exact"/>
              <w:ind w:left="107" w:right="96"/>
              <w:jc w:val="both"/>
              <w:rPr>
                <w:sz w:val="28"/>
                <w:szCs w:val="28"/>
              </w:rPr>
            </w:pPr>
            <w:r w:rsidRPr="00DF5511">
              <w:rPr>
                <w:sz w:val="28"/>
                <w:szCs w:val="28"/>
              </w:rPr>
              <w:t xml:space="preserve">(используемой) </w:t>
            </w:r>
            <w:r>
              <w:rPr>
                <w:sz w:val="28"/>
                <w:szCs w:val="28"/>
              </w:rPr>
              <w:t>на территории муниципального округа</w:t>
            </w:r>
            <w:r w:rsidRPr="00DF5511">
              <w:rPr>
                <w:sz w:val="28"/>
                <w:szCs w:val="28"/>
              </w:rPr>
              <w:t xml:space="preserve"> – 100 процентов</w:t>
            </w:r>
          </w:p>
        </w:tc>
      </w:tr>
      <w:tr w:rsidR="008B475D">
        <w:trPr>
          <w:trHeight w:val="1286"/>
        </w:trPr>
        <w:tc>
          <w:tcPr>
            <w:tcW w:w="2893" w:type="dxa"/>
          </w:tcPr>
          <w:p w:rsidR="008B475D" w:rsidRPr="00DF5511" w:rsidRDefault="008B475D" w:rsidP="00DF5511">
            <w:pPr>
              <w:pStyle w:val="TableParagraph"/>
              <w:tabs>
                <w:tab w:val="left" w:pos="1395"/>
                <w:tab w:val="left" w:pos="2081"/>
              </w:tabs>
              <w:ind w:left="107" w:right="97"/>
              <w:jc w:val="left"/>
              <w:rPr>
                <w:sz w:val="28"/>
                <w:szCs w:val="28"/>
              </w:rPr>
            </w:pPr>
            <w:r w:rsidRPr="00DF5511">
              <w:rPr>
                <w:sz w:val="28"/>
                <w:szCs w:val="28"/>
              </w:rPr>
              <w:t>Сроки</w:t>
            </w:r>
            <w:r w:rsidRPr="00DF5511">
              <w:rPr>
                <w:sz w:val="28"/>
                <w:szCs w:val="28"/>
              </w:rPr>
              <w:tab/>
              <w:t>и</w:t>
            </w:r>
            <w:r w:rsidRPr="00DF5511">
              <w:rPr>
                <w:sz w:val="28"/>
                <w:szCs w:val="28"/>
              </w:rPr>
              <w:tab/>
            </w:r>
            <w:r w:rsidRPr="00DF5511">
              <w:rPr>
                <w:spacing w:val="-1"/>
                <w:sz w:val="28"/>
                <w:szCs w:val="28"/>
              </w:rPr>
              <w:t xml:space="preserve">этапы </w:t>
            </w:r>
            <w:r w:rsidRPr="00DF5511">
              <w:rPr>
                <w:sz w:val="28"/>
                <w:szCs w:val="28"/>
              </w:rPr>
              <w:t>реализации</w:t>
            </w:r>
          </w:p>
          <w:p w:rsidR="008B475D" w:rsidRPr="00DF5511" w:rsidRDefault="008B475D" w:rsidP="00DF5511">
            <w:pPr>
              <w:pStyle w:val="TableParagraph"/>
              <w:spacing w:line="322" w:lineRule="exact"/>
              <w:ind w:left="107" w:right="871"/>
              <w:jc w:val="left"/>
              <w:rPr>
                <w:sz w:val="28"/>
                <w:szCs w:val="28"/>
              </w:rPr>
            </w:pPr>
            <w:r w:rsidRPr="00DF5511">
              <w:rPr>
                <w:spacing w:val="-1"/>
                <w:sz w:val="28"/>
                <w:szCs w:val="28"/>
              </w:rPr>
              <w:t xml:space="preserve">муниципальной </w:t>
            </w:r>
            <w:r w:rsidRPr="00DF5511">
              <w:rPr>
                <w:sz w:val="28"/>
                <w:szCs w:val="28"/>
              </w:rPr>
              <w:t>программы</w:t>
            </w:r>
          </w:p>
        </w:tc>
        <w:tc>
          <w:tcPr>
            <w:tcW w:w="6890" w:type="dxa"/>
          </w:tcPr>
          <w:p w:rsidR="008B475D" w:rsidRPr="00DF5511" w:rsidRDefault="008B475D" w:rsidP="00DF5511">
            <w:pPr>
              <w:pStyle w:val="TableParagraph"/>
              <w:spacing w:line="315" w:lineRule="exact"/>
              <w:ind w:left="107"/>
              <w:jc w:val="left"/>
              <w:rPr>
                <w:sz w:val="28"/>
                <w:szCs w:val="28"/>
                <w:lang w:val="en-US"/>
              </w:rPr>
            </w:pPr>
            <w:r>
              <w:rPr>
                <w:sz w:val="28"/>
                <w:szCs w:val="28"/>
                <w:lang w:val="en-US"/>
              </w:rPr>
              <w:t>20</w:t>
            </w:r>
            <w:r>
              <w:rPr>
                <w:sz w:val="28"/>
                <w:szCs w:val="28"/>
              </w:rPr>
              <w:t>2</w:t>
            </w:r>
            <w:r>
              <w:rPr>
                <w:sz w:val="28"/>
                <w:szCs w:val="28"/>
                <w:lang w:val="en-US"/>
              </w:rPr>
              <w:t>4-20</w:t>
            </w:r>
            <w:r>
              <w:rPr>
                <w:sz w:val="28"/>
                <w:szCs w:val="28"/>
              </w:rPr>
              <w:t>30</w:t>
            </w:r>
            <w:r w:rsidRPr="00DF5511">
              <w:rPr>
                <w:sz w:val="28"/>
                <w:szCs w:val="28"/>
                <w:lang w:val="en-US"/>
              </w:rPr>
              <w:t xml:space="preserve"> в один этап</w:t>
            </w:r>
          </w:p>
        </w:tc>
      </w:tr>
      <w:tr w:rsidR="008B475D" w:rsidTr="006954A0">
        <w:trPr>
          <w:trHeight w:val="699"/>
        </w:trPr>
        <w:tc>
          <w:tcPr>
            <w:tcW w:w="2893" w:type="dxa"/>
          </w:tcPr>
          <w:p w:rsidR="008B475D" w:rsidRPr="00DF5511" w:rsidRDefault="008B475D" w:rsidP="00DF5511">
            <w:pPr>
              <w:pStyle w:val="TableParagraph"/>
              <w:ind w:left="107"/>
              <w:jc w:val="left"/>
              <w:rPr>
                <w:sz w:val="28"/>
                <w:szCs w:val="28"/>
              </w:rPr>
            </w:pPr>
            <w:r w:rsidRPr="00DF5511">
              <w:rPr>
                <w:sz w:val="28"/>
                <w:szCs w:val="28"/>
              </w:rPr>
              <w:t>Объемы и источники финансирования</w:t>
            </w:r>
          </w:p>
          <w:p w:rsidR="008B475D" w:rsidRPr="00DF5511" w:rsidRDefault="008B475D" w:rsidP="00DF5511">
            <w:pPr>
              <w:pStyle w:val="TableParagraph"/>
              <w:ind w:left="107" w:right="858"/>
              <w:jc w:val="left"/>
              <w:rPr>
                <w:sz w:val="28"/>
                <w:szCs w:val="28"/>
              </w:rPr>
            </w:pPr>
            <w:r w:rsidRPr="00DF5511">
              <w:rPr>
                <w:sz w:val="28"/>
                <w:szCs w:val="28"/>
              </w:rPr>
              <w:t>муниципальной программы</w:t>
            </w:r>
          </w:p>
        </w:tc>
        <w:tc>
          <w:tcPr>
            <w:tcW w:w="6890" w:type="dxa"/>
          </w:tcPr>
          <w:p w:rsidR="008B475D" w:rsidRPr="006954A0" w:rsidRDefault="008B475D" w:rsidP="00DF5511">
            <w:pPr>
              <w:pStyle w:val="TableParagraph"/>
              <w:tabs>
                <w:tab w:val="left" w:pos="1923"/>
                <w:tab w:val="left" w:pos="3662"/>
                <w:tab w:val="left" w:pos="4827"/>
                <w:tab w:val="left" w:pos="5358"/>
              </w:tabs>
              <w:ind w:left="107" w:right="96"/>
              <w:jc w:val="left"/>
              <w:rPr>
                <w:sz w:val="28"/>
                <w:szCs w:val="28"/>
              </w:rPr>
            </w:pPr>
            <w:r w:rsidRPr="006954A0">
              <w:rPr>
                <w:sz w:val="28"/>
                <w:szCs w:val="28"/>
              </w:rPr>
              <w:t>Объем</w:t>
            </w:r>
            <w:r w:rsidRPr="006954A0">
              <w:rPr>
                <w:sz w:val="28"/>
                <w:szCs w:val="28"/>
              </w:rPr>
              <w:tab/>
              <w:t>финансовых</w:t>
            </w:r>
            <w:r w:rsidRPr="006954A0">
              <w:rPr>
                <w:sz w:val="28"/>
                <w:szCs w:val="28"/>
              </w:rPr>
              <w:tab/>
              <w:t>средств</w:t>
            </w:r>
            <w:r w:rsidRPr="006954A0">
              <w:rPr>
                <w:sz w:val="28"/>
                <w:szCs w:val="28"/>
              </w:rPr>
              <w:tab/>
              <w:t>на</w:t>
            </w:r>
            <w:r w:rsidRPr="006954A0">
              <w:rPr>
                <w:sz w:val="28"/>
                <w:szCs w:val="28"/>
              </w:rPr>
              <w:tab/>
            </w:r>
            <w:r w:rsidRPr="006954A0">
              <w:rPr>
                <w:spacing w:val="-1"/>
                <w:sz w:val="28"/>
                <w:szCs w:val="28"/>
              </w:rPr>
              <w:t xml:space="preserve">реализацию </w:t>
            </w:r>
            <w:r w:rsidRPr="006954A0">
              <w:rPr>
                <w:sz w:val="28"/>
                <w:szCs w:val="28"/>
              </w:rPr>
              <w:t>мун</w:t>
            </w:r>
            <w:r>
              <w:rPr>
                <w:sz w:val="28"/>
                <w:szCs w:val="28"/>
              </w:rPr>
              <w:t>иципальной программы в 2024-2030</w:t>
            </w:r>
            <w:r w:rsidRPr="006954A0">
              <w:rPr>
                <w:sz w:val="28"/>
                <w:szCs w:val="28"/>
              </w:rPr>
              <w:t xml:space="preserve"> годах</w:t>
            </w:r>
            <w:r w:rsidRPr="006954A0">
              <w:rPr>
                <w:spacing w:val="5"/>
                <w:sz w:val="28"/>
                <w:szCs w:val="28"/>
              </w:rPr>
              <w:t xml:space="preserve"> </w:t>
            </w:r>
            <w:r w:rsidRPr="006954A0">
              <w:rPr>
                <w:sz w:val="28"/>
                <w:szCs w:val="28"/>
              </w:rPr>
              <w:t>составит</w:t>
            </w:r>
          </w:p>
          <w:p w:rsidR="008B475D" w:rsidRPr="006954A0" w:rsidRDefault="008B475D" w:rsidP="00DF5511">
            <w:pPr>
              <w:pStyle w:val="TableParagraph"/>
              <w:spacing w:line="321" w:lineRule="exact"/>
              <w:ind w:left="107"/>
              <w:jc w:val="left"/>
              <w:rPr>
                <w:sz w:val="28"/>
                <w:szCs w:val="28"/>
              </w:rPr>
            </w:pPr>
            <w:r w:rsidRPr="006954A0">
              <w:rPr>
                <w:sz w:val="28"/>
                <w:szCs w:val="28"/>
              </w:rPr>
              <w:t xml:space="preserve">– </w:t>
            </w:r>
            <w:r>
              <w:rPr>
                <w:sz w:val="28"/>
                <w:szCs w:val="28"/>
              </w:rPr>
              <w:t>842,0</w:t>
            </w:r>
            <w:r w:rsidRPr="006954A0">
              <w:rPr>
                <w:sz w:val="28"/>
                <w:szCs w:val="28"/>
              </w:rPr>
              <w:t xml:space="preserve"> тыс. рублей, в том числе:</w:t>
            </w:r>
          </w:p>
          <w:p w:rsidR="008B475D" w:rsidRPr="006954A0" w:rsidRDefault="008B475D" w:rsidP="00DF5511">
            <w:pPr>
              <w:pStyle w:val="TableParagraph"/>
              <w:tabs>
                <w:tab w:val="left" w:pos="5107"/>
              </w:tabs>
              <w:spacing w:before="53"/>
              <w:ind w:left="107" w:right="94"/>
              <w:jc w:val="left"/>
              <w:rPr>
                <w:sz w:val="28"/>
                <w:szCs w:val="28"/>
              </w:rPr>
            </w:pPr>
            <w:r w:rsidRPr="006954A0">
              <w:rPr>
                <w:sz w:val="28"/>
                <w:szCs w:val="28"/>
              </w:rPr>
              <w:t>за  счет  средств  бюджета</w:t>
            </w:r>
            <w:r>
              <w:rPr>
                <w:spacing w:val="50"/>
                <w:sz w:val="28"/>
                <w:szCs w:val="28"/>
              </w:rPr>
              <w:t xml:space="preserve"> муниципального округа</w:t>
            </w:r>
            <w:r w:rsidRPr="006954A0">
              <w:rPr>
                <w:sz w:val="28"/>
                <w:szCs w:val="28"/>
              </w:rPr>
              <w:t xml:space="preserve">- </w:t>
            </w:r>
            <w:r>
              <w:rPr>
                <w:sz w:val="28"/>
                <w:szCs w:val="28"/>
              </w:rPr>
              <w:t>842,0</w:t>
            </w:r>
            <w:r w:rsidRPr="006954A0">
              <w:rPr>
                <w:sz w:val="28"/>
                <w:szCs w:val="28"/>
              </w:rPr>
              <w:t xml:space="preserve"> тыс. рублей:</w:t>
            </w:r>
          </w:p>
          <w:p w:rsidR="008B475D" w:rsidRDefault="008B475D" w:rsidP="00DF5511">
            <w:pPr>
              <w:pStyle w:val="TableParagraph"/>
              <w:spacing w:before="60"/>
              <w:ind w:left="107"/>
              <w:jc w:val="left"/>
              <w:rPr>
                <w:sz w:val="28"/>
                <w:szCs w:val="28"/>
              </w:rPr>
            </w:pPr>
            <w:r>
              <w:rPr>
                <w:sz w:val="28"/>
                <w:szCs w:val="28"/>
              </w:rPr>
              <w:t>2024 год – 207</w:t>
            </w:r>
            <w:r w:rsidRPr="006954A0">
              <w:rPr>
                <w:sz w:val="28"/>
                <w:szCs w:val="28"/>
              </w:rPr>
              <w:t>,0 тыс.рублей.</w:t>
            </w:r>
          </w:p>
          <w:p w:rsidR="008B475D" w:rsidRDefault="008B475D" w:rsidP="00DF5511">
            <w:pPr>
              <w:pStyle w:val="TableParagraph"/>
              <w:spacing w:before="60"/>
              <w:ind w:left="107"/>
              <w:jc w:val="left"/>
              <w:rPr>
                <w:sz w:val="28"/>
                <w:szCs w:val="28"/>
              </w:rPr>
            </w:pPr>
            <w:r>
              <w:rPr>
                <w:sz w:val="28"/>
                <w:szCs w:val="28"/>
              </w:rPr>
              <w:t>2025 год – 535,0 тыс.рублей.</w:t>
            </w:r>
          </w:p>
          <w:p w:rsidR="008B475D" w:rsidRPr="006954A0" w:rsidRDefault="008B475D" w:rsidP="004A2FA7">
            <w:pPr>
              <w:pStyle w:val="TableParagraph"/>
              <w:spacing w:before="60"/>
              <w:ind w:left="107"/>
              <w:jc w:val="left"/>
              <w:rPr>
                <w:sz w:val="28"/>
                <w:szCs w:val="28"/>
              </w:rPr>
            </w:pPr>
            <w:r>
              <w:rPr>
                <w:sz w:val="28"/>
                <w:szCs w:val="28"/>
              </w:rPr>
              <w:t>2026 год – 50,0 тыс.рублей.</w:t>
            </w:r>
          </w:p>
          <w:p w:rsidR="008B475D" w:rsidRPr="006954A0" w:rsidRDefault="008B475D" w:rsidP="004A2FA7">
            <w:pPr>
              <w:pStyle w:val="TableParagraph"/>
              <w:spacing w:before="60"/>
              <w:ind w:left="107"/>
              <w:jc w:val="left"/>
              <w:rPr>
                <w:sz w:val="28"/>
                <w:szCs w:val="28"/>
              </w:rPr>
            </w:pPr>
            <w:r>
              <w:rPr>
                <w:sz w:val="28"/>
                <w:szCs w:val="28"/>
              </w:rPr>
              <w:t>2027 год – 50,0 тыс.рублей.</w:t>
            </w:r>
          </w:p>
          <w:p w:rsidR="008B475D" w:rsidRPr="006954A0" w:rsidRDefault="008B475D" w:rsidP="004A2FA7">
            <w:pPr>
              <w:pStyle w:val="TableParagraph"/>
              <w:spacing w:before="60"/>
              <w:ind w:left="107"/>
              <w:jc w:val="left"/>
              <w:rPr>
                <w:sz w:val="28"/>
                <w:szCs w:val="28"/>
              </w:rPr>
            </w:pPr>
            <w:r>
              <w:rPr>
                <w:sz w:val="28"/>
                <w:szCs w:val="28"/>
              </w:rPr>
              <w:t>2028 год – 0,0 тыс.рублей.</w:t>
            </w:r>
          </w:p>
          <w:p w:rsidR="008B475D" w:rsidRPr="006954A0" w:rsidRDefault="008B475D" w:rsidP="004A2FA7">
            <w:pPr>
              <w:pStyle w:val="TableParagraph"/>
              <w:spacing w:before="60"/>
              <w:ind w:left="107"/>
              <w:jc w:val="left"/>
              <w:rPr>
                <w:sz w:val="28"/>
                <w:szCs w:val="28"/>
              </w:rPr>
            </w:pPr>
            <w:r>
              <w:rPr>
                <w:sz w:val="28"/>
                <w:szCs w:val="28"/>
              </w:rPr>
              <w:t>2029 год – 0,0 тыс.рублей.</w:t>
            </w:r>
          </w:p>
          <w:p w:rsidR="008B475D" w:rsidRPr="006954A0" w:rsidRDefault="008B475D" w:rsidP="004A2FA7">
            <w:pPr>
              <w:pStyle w:val="TableParagraph"/>
              <w:spacing w:before="60"/>
              <w:ind w:left="107"/>
              <w:jc w:val="left"/>
              <w:rPr>
                <w:sz w:val="28"/>
                <w:szCs w:val="28"/>
              </w:rPr>
            </w:pPr>
            <w:r>
              <w:rPr>
                <w:sz w:val="28"/>
                <w:szCs w:val="28"/>
              </w:rPr>
              <w:t>2030 год – 0,0 тыс.рублей.</w:t>
            </w:r>
          </w:p>
          <w:p w:rsidR="008B475D" w:rsidRPr="006954A0" w:rsidRDefault="008B475D" w:rsidP="00DF5511">
            <w:pPr>
              <w:pStyle w:val="TableParagraph"/>
              <w:spacing w:before="60"/>
              <w:ind w:left="107"/>
              <w:jc w:val="left"/>
              <w:rPr>
                <w:sz w:val="28"/>
                <w:szCs w:val="28"/>
              </w:rPr>
            </w:pPr>
          </w:p>
          <w:p w:rsidR="008B475D" w:rsidRPr="006954A0" w:rsidRDefault="008B475D" w:rsidP="00DF5511">
            <w:pPr>
              <w:pStyle w:val="TableParagraph"/>
              <w:spacing w:before="60"/>
              <w:ind w:left="107"/>
              <w:jc w:val="left"/>
              <w:rPr>
                <w:sz w:val="28"/>
                <w:szCs w:val="28"/>
              </w:rPr>
            </w:pPr>
          </w:p>
          <w:p w:rsidR="008B475D" w:rsidRPr="006954A0" w:rsidRDefault="008B475D" w:rsidP="00DF5511">
            <w:pPr>
              <w:pStyle w:val="TableParagraph"/>
              <w:spacing w:before="5"/>
              <w:jc w:val="left"/>
              <w:rPr>
                <w:b/>
                <w:bCs/>
                <w:sz w:val="38"/>
                <w:szCs w:val="38"/>
              </w:rPr>
            </w:pPr>
          </w:p>
          <w:p w:rsidR="008B475D" w:rsidRPr="006954A0" w:rsidRDefault="008B475D" w:rsidP="00BB3FB8">
            <w:pPr>
              <w:pStyle w:val="TableParagraph"/>
              <w:spacing w:line="285" w:lineRule="auto"/>
              <w:ind w:left="107" w:right="327"/>
              <w:jc w:val="left"/>
              <w:rPr>
                <w:sz w:val="28"/>
                <w:szCs w:val="28"/>
              </w:rPr>
            </w:pPr>
            <w:r w:rsidRPr="006954A0">
              <w:rPr>
                <w:sz w:val="28"/>
                <w:szCs w:val="28"/>
              </w:rPr>
              <w:t xml:space="preserve">Общий объем финансирования- </w:t>
            </w:r>
            <w:r>
              <w:rPr>
                <w:sz w:val="28"/>
                <w:szCs w:val="28"/>
              </w:rPr>
              <w:t>842,0</w:t>
            </w:r>
            <w:r w:rsidRPr="006954A0">
              <w:rPr>
                <w:sz w:val="28"/>
                <w:szCs w:val="28"/>
              </w:rPr>
              <w:t xml:space="preserve"> тыс.рублей; </w:t>
            </w:r>
          </w:p>
          <w:p w:rsidR="008B475D" w:rsidRPr="006954A0" w:rsidRDefault="008B475D" w:rsidP="00DF5511">
            <w:pPr>
              <w:pStyle w:val="TableParagraph"/>
              <w:spacing w:before="60"/>
              <w:ind w:left="107"/>
              <w:jc w:val="left"/>
              <w:rPr>
                <w:sz w:val="28"/>
                <w:szCs w:val="28"/>
              </w:rPr>
            </w:pPr>
          </w:p>
          <w:p w:rsidR="008B475D" w:rsidRDefault="008B475D" w:rsidP="00DF5511">
            <w:pPr>
              <w:pStyle w:val="TableParagraph"/>
              <w:spacing w:before="60"/>
              <w:ind w:left="107"/>
              <w:jc w:val="left"/>
              <w:rPr>
                <w:sz w:val="28"/>
                <w:szCs w:val="28"/>
              </w:rPr>
            </w:pPr>
            <w:r w:rsidRPr="006954A0">
              <w:rPr>
                <w:sz w:val="28"/>
                <w:szCs w:val="28"/>
              </w:rPr>
              <w:t xml:space="preserve">2024 год – </w:t>
            </w:r>
            <w:r>
              <w:rPr>
                <w:sz w:val="28"/>
                <w:szCs w:val="28"/>
              </w:rPr>
              <w:t>207,0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2025</w:t>
            </w:r>
            <w:r w:rsidRPr="006954A0">
              <w:rPr>
                <w:sz w:val="28"/>
                <w:szCs w:val="28"/>
              </w:rPr>
              <w:t xml:space="preserve"> год – </w:t>
            </w:r>
            <w:r>
              <w:rPr>
                <w:sz w:val="28"/>
                <w:szCs w:val="28"/>
              </w:rPr>
              <w:t>535,0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2026 год – 50,0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2027 год – 50,0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2028 год – 0,0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2029 год – 0,0</w:t>
            </w:r>
            <w:r w:rsidRPr="006954A0">
              <w:rPr>
                <w:spacing w:val="60"/>
                <w:sz w:val="28"/>
                <w:szCs w:val="28"/>
              </w:rPr>
              <w:t xml:space="preserve"> </w:t>
            </w:r>
            <w:r w:rsidRPr="006954A0">
              <w:rPr>
                <w:sz w:val="28"/>
                <w:szCs w:val="28"/>
              </w:rPr>
              <w:t>тыс.рублей.</w:t>
            </w:r>
          </w:p>
          <w:p w:rsidR="008B475D" w:rsidRPr="00DF5511" w:rsidRDefault="008B475D" w:rsidP="004A2FA7">
            <w:pPr>
              <w:pStyle w:val="TableParagraph"/>
              <w:spacing w:before="60"/>
              <w:ind w:left="107"/>
              <w:jc w:val="left"/>
              <w:rPr>
                <w:sz w:val="28"/>
                <w:szCs w:val="28"/>
              </w:rPr>
            </w:pPr>
            <w:r>
              <w:rPr>
                <w:sz w:val="28"/>
                <w:szCs w:val="28"/>
              </w:rPr>
              <w:t>2030 год – 0,0</w:t>
            </w:r>
            <w:r w:rsidRPr="006954A0">
              <w:rPr>
                <w:spacing w:val="60"/>
                <w:sz w:val="28"/>
                <w:szCs w:val="28"/>
              </w:rPr>
              <w:t xml:space="preserve"> </w:t>
            </w:r>
            <w:r w:rsidRPr="006954A0">
              <w:rPr>
                <w:sz w:val="28"/>
                <w:szCs w:val="28"/>
              </w:rPr>
              <w:t>тыс.рублей.</w:t>
            </w:r>
          </w:p>
          <w:p w:rsidR="008B475D" w:rsidRPr="00DF5511" w:rsidRDefault="008B475D" w:rsidP="00DF5511">
            <w:pPr>
              <w:pStyle w:val="TableParagraph"/>
              <w:spacing w:before="60"/>
              <w:ind w:left="107"/>
              <w:jc w:val="left"/>
              <w:rPr>
                <w:sz w:val="28"/>
                <w:szCs w:val="28"/>
              </w:rPr>
            </w:pPr>
          </w:p>
          <w:p w:rsidR="008B475D" w:rsidRPr="00DF5511" w:rsidRDefault="008B475D" w:rsidP="00DF5511">
            <w:pPr>
              <w:pStyle w:val="TableParagraph"/>
              <w:spacing w:before="60"/>
              <w:ind w:left="107"/>
              <w:jc w:val="left"/>
              <w:rPr>
                <w:sz w:val="28"/>
                <w:szCs w:val="28"/>
              </w:rPr>
            </w:pPr>
          </w:p>
        </w:tc>
      </w:tr>
    </w:tbl>
    <w:p w:rsidR="008B475D" w:rsidRDefault="008B475D"/>
    <w:p w:rsidR="008B475D" w:rsidRDefault="008B475D" w:rsidP="009C69A7">
      <w:pPr>
        <w:spacing w:before="89"/>
        <w:ind w:left="2261"/>
        <w:rPr>
          <w:b/>
          <w:bCs/>
        </w:rPr>
      </w:pPr>
      <w:r>
        <w:rPr>
          <w:b/>
          <w:bCs/>
        </w:rPr>
        <w:t>1.Общая характеристика сферы реализации</w:t>
      </w:r>
    </w:p>
    <w:p w:rsidR="008B475D" w:rsidRDefault="008B475D" w:rsidP="009C69A7">
      <w:pPr>
        <w:spacing w:before="47"/>
        <w:ind w:left="3997"/>
        <w:rPr>
          <w:b/>
          <w:bCs/>
        </w:rPr>
      </w:pPr>
      <w:r>
        <w:rPr>
          <w:b/>
          <w:bCs/>
        </w:rPr>
        <w:t>муниципальной программы</w:t>
      </w:r>
    </w:p>
    <w:p w:rsidR="008B475D" w:rsidRDefault="008B475D" w:rsidP="009C69A7">
      <w:pPr>
        <w:pStyle w:val="ListParagraph"/>
        <w:widowControl w:val="0"/>
        <w:numPr>
          <w:ilvl w:val="1"/>
          <w:numId w:val="1"/>
        </w:numPr>
        <w:tabs>
          <w:tab w:val="left" w:pos="5421"/>
        </w:tabs>
        <w:autoSpaceDE w:val="0"/>
        <w:autoSpaceDN w:val="0"/>
        <w:spacing w:before="50"/>
        <w:ind w:firstLine="3308"/>
        <w:rPr>
          <w:b/>
          <w:bCs/>
        </w:rPr>
      </w:pPr>
      <w:r>
        <w:rPr>
          <w:b/>
          <w:bCs/>
        </w:rPr>
        <w:t>Введение</w:t>
      </w:r>
    </w:p>
    <w:p w:rsidR="008B475D" w:rsidRDefault="008B475D" w:rsidP="009C69A7">
      <w:pPr>
        <w:pStyle w:val="BodyText"/>
        <w:spacing w:before="43"/>
        <w:ind w:right="121" w:firstLine="707"/>
        <w:jc w:val="both"/>
      </w:pPr>
      <w:r>
        <w:t>Муниципальная программа Мучкапского муниципального округа Тамбовской области «Энергосбережение и повышение энергетической эффективности» (далее – Муниципальная программа) разработана на основании Федерального закона от 23 ноября 2009 г. № 261-ФЗ "Об энергосбережении и повышение энергетической эффективности и о внесении изменений в отдельные законодательные акты Российской Федерации</w:t>
      </w:r>
      <w:r w:rsidRPr="00D77AC0">
        <w:t>», государственной программы «Энергосбережение и повышение энергетической эффективности Тамбовской области» на 2014 -2030 годы, утвержденной постановлением администрацией Тамбовской области от 02.12.2013 г. №1395 (с изменениями).</w:t>
      </w:r>
    </w:p>
    <w:p w:rsidR="008B475D" w:rsidRDefault="008B475D" w:rsidP="001655C4">
      <w:pPr>
        <w:pStyle w:val="BodyText"/>
        <w:ind w:right="122" w:firstLine="698"/>
        <w:jc w:val="both"/>
      </w:pPr>
      <w:r>
        <w:t>Программа соответствует Энергетической стратегии России на период до 2035 года, утвержденной распоряжением Правительства Российской Федерации от 09 июня 2020 г. №1523-р</w:t>
      </w:r>
      <w:r w:rsidRPr="00881797">
        <w:t>.</w:t>
      </w:r>
      <w:r>
        <w:tab/>
      </w:r>
      <w:r>
        <w:tab/>
      </w:r>
      <w:r>
        <w:tab/>
      </w:r>
      <w:r>
        <w:tab/>
      </w:r>
      <w:r>
        <w:tab/>
      </w:r>
      <w:r>
        <w:tab/>
      </w:r>
      <w:r>
        <w:tab/>
      </w:r>
      <w:r>
        <w:tab/>
      </w:r>
      <w:r>
        <w:tab/>
        <w:t xml:space="preserve">   Программа</w:t>
      </w:r>
      <w:r>
        <w:tab/>
        <w:t xml:space="preserve"> </w:t>
      </w:r>
      <w:r w:rsidRPr="00282CA5">
        <w:t>полностью удовлетворяет требованиям Указа Президента Российской  Федерации  от</w:t>
      </w:r>
      <w:r w:rsidRPr="00282CA5">
        <w:rPr>
          <w:spacing w:val="-18"/>
        </w:rPr>
        <w:t xml:space="preserve"> </w:t>
      </w:r>
      <w:r w:rsidRPr="00282CA5">
        <w:t>13</w:t>
      </w:r>
      <w:r w:rsidRPr="00282CA5">
        <w:rPr>
          <w:spacing w:val="41"/>
        </w:rPr>
        <w:t xml:space="preserve"> </w:t>
      </w:r>
      <w:r w:rsidRPr="00282CA5">
        <w:t>мая</w:t>
      </w:r>
      <w:r w:rsidRPr="00282CA5">
        <w:tab/>
        <w:t>2010</w:t>
      </w:r>
      <w:r>
        <w:rPr>
          <w:spacing w:val="42"/>
        </w:rPr>
        <w:t xml:space="preserve"> </w:t>
      </w:r>
      <w:r>
        <w:t>г.</w:t>
      </w:r>
      <w:r>
        <w:rPr>
          <w:spacing w:val="38"/>
        </w:rPr>
        <w:t xml:space="preserve"> </w:t>
      </w:r>
      <w:r>
        <w:t>№</w:t>
      </w:r>
      <w:r>
        <w:rPr>
          <w:spacing w:val="40"/>
        </w:rPr>
        <w:t xml:space="preserve"> </w:t>
      </w:r>
      <w:r>
        <w:t>579</w:t>
      </w:r>
      <w:r>
        <w:rPr>
          <w:spacing w:val="40"/>
        </w:rPr>
        <w:t xml:space="preserve"> </w:t>
      </w:r>
      <w:r>
        <w:t>«Об</w:t>
      </w:r>
      <w:r>
        <w:rPr>
          <w:spacing w:val="40"/>
        </w:rPr>
        <w:t xml:space="preserve"> </w:t>
      </w:r>
      <w:r>
        <w:t>оценке</w:t>
      </w:r>
      <w:r>
        <w:rPr>
          <w:spacing w:val="40"/>
        </w:rPr>
        <w:t xml:space="preserve"> </w:t>
      </w:r>
      <w:r>
        <w:t xml:space="preserve">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округов в области энергосбережения и повышения энергетической эффективности» и Постановления Правительства Российской Федерации от 11.02.2021 № 161 «Об утверждении </w:t>
      </w:r>
      <w:r w:rsidRPr="00D610D8">
        <w:t xml:space="preserve"> </w:t>
      </w:r>
      <w:r>
        <w:t>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D610D8">
        <w:rPr>
          <w:color w:val="000000"/>
        </w:rPr>
        <w:t>,</w:t>
      </w:r>
      <w:r>
        <w:rPr>
          <w:color w:val="000000"/>
        </w:rPr>
        <w:t xml:space="preserve"> с учетом действия Закона Тамбовской области от 04.06.2018 № 246-З «О Стратегии социально-экономического развития Тамбовской области на период до 2035 года».</w:t>
      </w:r>
    </w:p>
    <w:p w:rsidR="008B475D" w:rsidRDefault="008B475D" w:rsidP="007D06AF">
      <w:pPr>
        <w:pStyle w:val="BodyText"/>
        <w:ind w:right="122" w:firstLine="707"/>
        <w:jc w:val="both"/>
      </w:pPr>
      <w:r>
        <w:t>Муниципальная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Мучкапского муниципального округа Тамбовской области,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экологическому ответственному использованию энергетических ресурсов.</w:t>
      </w:r>
    </w:p>
    <w:p w:rsidR="008B475D" w:rsidRDefault="008B475D" w:rsidP="007D06AF">
      <w:pPr>
        <w:pStyle w:val="BodyText"/>
        <w:ind w:right="122" w:firstLine="707"/>
        <w:jc w:val="both"/>
      </w:pPr>
    </w:p>
    <w:p w:rsidR="008B475D" w:rsidRPr="007D06AF" w:rsidRDefault="008B475D" w:rsidP="007D06AF">
      <w:pPr>
        <w:pStyle w:val="BodyText"/>
        <w:ind w:right="122" w:firstLine="707"/>
        <w:jc w:val="center"/>
        <w:rPr>
          <w:b/>
          <w:bCs/>
        </w:rPr>
      </w:pPr>
      <w:r w:rsidRPr="007D06AF">
        <w:rPr>
          <w:b/>
          <w:bCs/>
        </w:rPr>
        <w:t>1.2 Характеристика</w:t>
      </w:r>
      <w:r w:rsidRPr="007D06AF">
        <w:rPr>
          <w:b/>
          <w:bCs/>
        </w:rPr>
        <w:tab/>
      </w:r>
      <w:r>
        <w:rPr>
          <w:b/>
          <w:bCs/>
        </w:rPr>
        <w:t xml:space="preserve"> топливно-энергетического </w:t>
      </w:r>
      <w:r w:rsidRPr="007D06AF">
        <w:rPr>
          <w:b/>
          <w:bCs/>
          <w:spacing w:val="-1"/>
        </w:rPr>
        <w:t xml:space="preserve">комплекса </w:t>
      </w:r>
      <w:r>
        <w:rPr>
          <w:b/>
          <w:bCs/>
        </w:rPr>
        <w:t>Мучкапского муниципального округа</w:t>
      </w:r>
      <w:r w:rsidRPr="007D06AF">
        <w:rPr>
          <w:b/>
          <w:bCs/>
        </w:rPr>
        <w:t xml:space="preserve"> Тамбовской</w:t>
      </w:r>
      <w:r w:rsidRPr="007D06AF">
        <w:rPr>
          <w:b/>
          <w:bCs/>
          <w:spacing w:val="-1"/>
        </w:rPr>
        <w:t xml:space="preserve"> </w:t>
      </w:r>
      <w:r w:rsidRPr="007D06AF">
        <w:rPr>
          <w:b/>
          <w:bCs/>
        </w:rPr>
        <w:t>области</w:t>
      </w:r>
    </w:p>
    <w:p w:rsidR="008B475D" w:rsidRDefault="008B475D" w:rsidP="007D06AF">
      <w:pPr>
        <w:pStyle w:val="BodyText"/>
        <w:ind w:right="122" w:firstLine="707"/>
        <w:jc w:val="both"/>
      </w:pPr>
    </w:p>
    <w:p w:rsidR="008B475D" w:rsidRDefault="008B475D" w:rsidP="009C69A7">
      <w:pPr>
        <w:pStyle w:val="BodyText"/>
        <w:ind w:right="120" w:firstLine="707"/>
        <w:jc w:val="both"/>
      </w:pPr>
      <w:r>
        <w:t xml:space="preserve">Площадь Мучкапского муниципального округа — 1 181 тыс. кв. км. </w:t>
      </w:r>
    </w:p>
    <w:p w:rsidR="008B475D" w:rsidRDefault="008B475D" w:rsidP="009C69A7">
      <w:pPr>
        <w:pStyle w:val="BodyText"/>
        <w:spacing w:line="321" w:lineRule="exact"/>
        <w:ind w:left="970"/>
      </w:pPr>
      <w:r>
        <w:t>На 01.01.2023 г. население составляет 10 953 человека.</w:t>
      </w:r>
    </w:p>
    <w:p w:rsidR="008B475D" w:rsidRDefault="008B475D" w:rsidP="00AF7FD5">
      <w:pPr>
        <w:pStyle w:val="BodyText"/>
        <w:ind w:left="0" w:right="124" w:firstLine="969"/>
        <w:jc w:val="both"/>
      </w:pPr>
      <w:r>
        <w:t>В настоящее время экономика Мучкапского муниципального округа характеризуется повышенной энергоемкостью по сравнению со средними показателями Российской Федерации.</w:t>
      </w:r>
      <w:r>
        <w:tab/>
      </w:r>
      <w:r>
        <w:tab/>
      </w:r>
      <w:r>
        <w:tab/>
      </w:r>
      <w:r>
        <w:tab/>
      </w:r>
      <w:r>
        <w:tab/>
      </w:r>
      <w:r>
        <w:tab/>
      </w:r>
      <w:r>
        <w:tab/>
      </w:r>
      <w:r>
        <w:tab/>
        <w:t xml:space="preserve">   Основным видом энергетического ресурса на территории Мучкапского муниципального округа является природный газ.</w:t>
      </w:r>
    </w:p>
    <w:p w:rsidR="008B475D" w:rsidRDefault="008B475D" w:rsidP="009C69A7">
      <w:pPr>
        <w:pStyle w:val="BodyText"/>
        <w:spacing w:before="10"/>
        <w:ind w:left="0"/>
        <w:rPr>
          <w:sz w:val="19"/>
          <w:szCs w:val="19"/>
        </w:rPr>
      </w:pPr>
    </w:p>
    <w:p w:rsidR="008B475D" w:rsidRPr="007D06AF" w:rsidRDefault="008B475D" w:rsidP="009C69A7">
      <w:pPr>
        <w:pStyle w:val="Heading1"/>
        <w:spacing w:before="89" w:line="319" w:lineRule="exact"/>
        <w:ind w:left="2734"/>
        <w:rPr>
          <w:rFonts w:ascii="Times New Roman" w:hAnsi="Times New Roman"/>
          <w:color w:val="auto"/>
        </w:rPr>
      </w:pPr>
      <w:r w:rsidRPr="007D06AF">
        <w:rPr>
          <w:rFonts w:ascii="Times New Roman" w:hAnsi="Times New Roman"/>
          <w:color w:val="auto"/>
        </w:rPr>
        <w:t>Структура потребления по отраслям</w:t>
      </w:r>
    </w:p>
    <w:p w:rsidR="008B475D" w:rsidRDefault="008B475D" w:rsidP="009C69A7">
      <w:pPr>
        <w:pStyle w:val="BodyText"/>
        <w:spacing w:after="7" w:line="319" w:lineRule="exact"/>
      </w:pPr>
      <w:r>
        <w:rPr>
          <w:noProof/>
        </w:rPr>
        <w:pict>
          <v:line id="Прямая соединительная линия 3" o:spid="_x0000_s1026" style="position:absolute;left:0;text-align:left;z-index:-251658240;visibility:visible;mso-position-horizontal-relative:page" from="85.45pt,17.15pt" to="240.65pt,84.95pt" strokeweight=".72pt">
            <w10:wrap anchorx="page"/>
          </v:line>
        </w:pict>
      </w:r>
      <w:r>
        <w:t>Таблица 1.</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290"/>
        <w:gridCol w:w="1675"/>
        <w:gridCol w:w="1417"/>
        <w:gridCol w:w="1419"/>
        <w:gridCol w:w="1703"/>
      </w:tblGrid>
      <w:tr w:rsidR="008B475D">
        <w:trPr>
          <w:trHeight w:val="323"/>
        </w:trPr>
        <w:tc>
          <w:tcPr>
            <w:tcW w:w="3290" w:type="dxa"/>
            <w:vMerge w:val="restart"/>
          </w:tcPr>
          <w:p w:rsidR="008B475D" w:rsidRPr="00DF5511" w:rsidRDefault="008B475D" w:rsidP="00DF5511">
            <w:pPr>
              <w:pStyle w:val="TableParagraph"/>
              <w:spacing w:line="317" w:lineRule="exact"/>
              <w:ind w:left="1118"/>
              <w:jc w:val="left"/>
              <w:rPr>
                <w:sz w:val="28"/>
                <w:szCs w:val="28"/>
                <w:lang w:val="en-US"/>
              </w:rPr>
            </w:pPr>
            <w:r w:rsidRPr="00DF5511">
              <w:rPr>
                <w:sz w:val="28"/>
                <w:szCs w:val="28"/>
                <w:lang w:val="en-US"/>
              </w:rPr>
              <w:t>Вид ТЭР</w:t>
            </w:r>
          </w:p>
          <w:p w:rsidR="008B475D" w:rsidRPr="00DF5511" w:rsidRDefault="008B475D" w:rsidP="00DF5511">
            <w:pPr>
              <w:pStyle w:val="TableParagraph"/>
              <w:spacing w:before="10"/>
              <w:jc w:val="left"/>
              <w:rPr>
                <w:sz w:val="27"/>
                <w:szCs w:val="27"/>
                <w:lang w:val="en-US"/>
              </w:rPr>
            </w:pPr>
          </w:p>
          <w:p w:rsidR="008B475D" w:rsidRPr="00DF5511" w:rsidRDefault="008B475D" w:rsidP="00DF5511">
            <w:pPr>
              <w:pStyle w:val="TableParagraph"/>
              <w:ind w:left="69"/>
              <w:jc w:val="left"/>
              <w:rPr>
                <w:sz w:val="28"/>
                <w:szCs w:val="28"/>
                <w:lang w:val="en-US"/>
              </w:rPr>
            </w:pPr>
            <w:r w:rsidRPr="00DF5511">
              <w:rPr>
                <w:sz w:val="28"/>
                <w:szCs w:val="28"/>
                <w:lang w:val="en-US"/>
              </w:rPr>
              <w:t>Сфера</w:t>
            </w:r>
          </w:p>
        </w:tc>
        <w:tc>
          <w:tcPr>
            <w:tcW w:w="6214" w:type="dxa"/>
            <w:gridSpan w:val="4"/>
          </w:tcPr>
          <w:p w:rsidR="008B475D" w:rsidRPr="00DF5511" w:rsidRDefault="008B475D" w:rsidP="00DF5511">
            <w:pPr>
              <w:pStyle w:val="TableParagraph"/>
              <w:spacing w:line="303" w:lineRule="exact"/>
              <w:ind w:right="2644"/>
              <w:rPr>
                <w:sz w:val="28"/>
                <w:szCs w:val="28"/>
                <w:lang w:val="en-US"/>
              </w:rPr>
            </w:pPr>
            <w:r w:rsidRPr="00DF5511">
              <w:rPr>
                <w:sz w:val="28"/>
                <w:szCs w:val="28"/>
                <w:lang w:val="en-US"/>
              </w:rPr>
              <w:t>2013год</w:t>
            </w:r>
          </w:p>
        </w:tc>
      </w:tr>
      <w:tr w:rsidR="008B475D">
        <w:trPr>
          <w:trHeight w:val="642"/>
        </w:trPr>
        <w:tc>
          <w:tcPr>
            <w:tcW w:w="3290" w:type="dxa"/>
            <w:vMerge/>
            <w:tcBorders>
              <w:top w:val="nil"/>
            </w:tcBorders>
          </w:tcPr>
          <w:p w:rsidR="008B475D" w:rsidRPr="00DF5511" w:rsidRDefault="008B475D" w:rsidP="00DF5511">
            <w:pPr>
              <w:widowControl w:val="0"/>
              <w:autoSpaceDE w:val="0"/>
              <w:autoSpaceDN w:val="0"/>
              <w:rPr>
                <w:sz w:val="2"/>
                <w:szCs w:val="2"/>
                <w:lang w:val="en-US"/>
              </w:rPr>
            </w:pPr>
          </w:p>
        </w:tc>
        <w:tc>
          <w:tcPr>
            <w:tcW w:w="1675" w:type="dxa"/>
          </w:tcPr>
          <w:p w:rsidR="008B475D" w:rsidRPr="00DF5511" w:rsidRDefault="008B475D" w:rsidP="00DF5511">
            <w:pPr>
              <w:pStyle w:val="TableParagraph"/>
              <w:spacing w:line="314" w:lineRule="exact"/>
              <w:ind w:left="68"/>
              <w:jc w:val="left"/>
              <w:rPr>
                <w:sz w:val="28"/>
                <w:szCs w:val="28"/>
                <w:lang w:val="en-US"/>
              </w:rPr>
            </w:pPr>
            <w:r w:rsidRPr="00DF5511">
              <w:rPr>
                <w:sz w:val="28"/>
                <w:szCs w:val="28"/>
                <w:lang w:val="en-US"/>
              </w:rPr>
              <w:t>Электроэнергия</w:t>
            </w:r>
          </w:p>
        </w:tc>
        <w:tc>
          <w:tcPr>
            <w:tcW w:w="1417" w:type="dxa"/>
          </w:tcPr>
          <w:p w:rsidR="008B475D" w:rsidRPr="00DF5511" w:rsidRDefault="008B475D" w:rsidP="00DF5511">
            <w:pPr>
              <w:pStyle w:val="TableParagraph"/>
              <w:spacing w:line="314" w:lineRule="exact"/>
              <w:ind w:left="66"/>
              <w:jc w:val="left"/>
              <w:rPr>
                <w:sz w:val="28"/>
                <w:szCs w:val="28"/>
                <w:lang w:val="en-US"/>
              </w:rPr>
            </w:pPr>
            <w:r w:rsidRPr="00DF5511">
              <w:rPr>
                <w:sz w:val="28"/>
                <w:szCs w:val="28"/>
                <w:lang w:val="en-US"/>
              </w:rPr>
              <w:t>Тепловая</w:t>
            </w:r>
          </w:p>
          <w:p w:rsidR="008B475D" w:rsidRPr="00DF5511" w:rsidRDefault="008B475D" w:rsidP="00DF5511">
            <w:pPr>
              <w:pStyle w:val="TableParagraph"/>
              <w:spacing w:line="308" w:lineRule="exact"/>
              <w:ind w:left="66"/>
              <w:jc w:val="left"/>
              <w:rPr>
                <w:sz w:val="28"/>
                <w:szCs w:val="28"/>
                <w:lang w:val="en-US"/>
              </w:rPr>
            </w:pPr>
            <w:r w:rsidRPr="00DF5511">
              <w:rPr>
                <w:sz w:val="28"/>
                <w:szCs w:val="28"/>
                <w:lang w:val="en-US"/>
              </w:rPr>
              <w:t>энергия</w:t>
            </w:r>
          </w:p>
        </w:tc>
        <w:tc>
          <w:tcPr>
            <w:tcW w:w="1419" w:type="dxa"/>
          </w:tcPr>
          <w:p w:rsidR="008B475D" w:rsidRPr="00DF5511" w:rsidRDefault="008B475D" w:rsidP="00DF5511">
            <w:pPr>
              <w:pStyle w:val="TableParagraph"/>
              <w:spacing w:line="315" w:lineRule="exact"/>
              <w:ind w:left="68"/>
              <w:jc w:val="left"/>
              <w:rPr>
                <w:sz w:val="28"/>
                <w:szCs w:val="28"/>
                <w:lang w:val="en-US"/>
              </w:rPr>
            </w:pPr>
            <w:r w:rsidRPr="00DF5511">
              <w:rPr>
                <w:sz w:val="28"/>
                <w:szCs w:val="28"/>
                <w:lang w:val="en-US"/>
              </w:rPr>
              <w:t>Вода</w:t>
            </w:r>
          </w:p>
        </w:tc>
        <w:tc>
          <w:tcPr>
            <w:tcW w:w="1703" w:type="dxa"/>
          </w:tcPr>
          <w:p w:rsidR="008B475D" w:rsidRPr="00DF5511" w:rsidRDefault="008B475D" w:rsidP="00DF5511">
            <w:pPr>
              <w:pStyle w:val="TableParagraph"/>
              <w:spacing w:line="314" w:lineRule="exact"/>
              <w:ind w:left="67"/>
              <w:jc w:val="left"/>
              <w:rPr>
                <w:sz w:val="28"/>
                <w:szCs w:val="28"/>
                <w:lang w:val="en-US"/>
              </w:rPr>
            </w:pPr>
            <w:r w:rsidRPr="00DF5511">
              <w:rPr>
                <w:sz w:val="28"/>
                <w:szCs w:val="28"/>
                <w:lang w:val="en-US"/>
              </w:rPr>
              <w:t>Природный</w:t>
            </w:r>
          </w:p>
          <w:p w:rsidR="008B475D" w:rsidRPr="00DF5511" w:rsidRDefault="008B475D" w:rsidP="00DF5511">
            <w:pPr>
              <w:pStyle w:val="TableParagraph"/>
              <w:spacing w:line="308" w:lineRule="exact"/>
              <w:ind w:left="67"/>
              <w:jc w:val="left"/>
              <w:rPr>
                <w:sz w:val="28"/>
                <w:szCs w:val="28"/>
                <w:lang w:val="en-US"/>
              </w:rPr>
            </w:pPr>
            <w:r w:rsidRPr="00DF5511">
              <w:rPr>
                <w:sz w:val="28"/>
                <w:szCs w:val="28"/>
                <w:lang w:val="en-US"/>
              </w:rPr>
              <w:t>газ</w:t>
            </w:r>
          </w:p>
        </w:tc>
      </w:tr>
      <w:tr w:rsidR="008B475D">
        <w:trPr>
          <w:trHeight w:val="361"/>
        </w:trPr>
        <w:tc>
          <w:tcPr>
            <w:tcW w:w="3290" w:type="dxa"/>
            <w:vMerge/>
            <w:tcBorders>
              <w:top w:val="nil"/>
            </w:tcBorders>
          </w:tcPr>
          <w:p w:rsidR="008B475D" w:rsidRPr="00DF5511" w:rsidRDefault="008B475D" w:rsidP="00DF5511">
            <w:pPr>
              <w:widowControl w:val="0"/>
              <w:autoSpaceDE w:val="0"/>
              <w:autoSpaceDN w:val="0"/>
              <w:rPr>
                <w:sz w:val="2"/>
                <w:szCs w:val="2"/>
                <w:lang w:val="en-US"/>
              </w:rPr>
            </w:pPr>
          </w:p>
        </w:tc>
        <w:tc>
          <w:tcPr>
            <w:tcW w:w="1675" w:type="dxa"/>
          </w:tcPr>
          <w:p w:rsidR="008B475D" w:rsidRPr="00DF5511" w:rsidRDefault="008B475D" w:rsidP="00DF5511">
            <w:pPr>
              <w:pStyle w:val="TableParagraph"/>
              <w:spacing w:line="317" w:lineRule="exact"/>
              <w:ind w:left="68"/>
              <w:jc w:val="left"/>
              <w:rPr>
                <w:sz w:val="28"/>
                <w:szCs w:val="28"/>
                <w:lang w:val="en-US"/>
              </w:rPr>
            </w:pPr>
            <w:r w:rsidRPr="00DF5511">
              <w:rPr>
                <w:sz w:val="28"/>
                <w:szCs w:val="28"/>
                <w:lang w:val="en-US"/>
              </w:rPr>
              <w:t>%</w:t>
            </w:r>
          </w:p>
        </w:tc>
        <w:tc>
          <w:tcPr>
            <w:tcW w:w="1417" w:type="dxa"/>
          </w:tcPr>
          <w:p w:rsidR="008B475D" w:rsidRPr="00DF5511" w:rsidRDefault="008B475D" w:rsidP="00DF5511">
            <w:pPr>
              <w:pStyle w:val="TableParagraph"/>
              <w:spacing w:line="317" w:lineRule="exact"/>
              <w:ind w:left="66"/>
              <w:jc w:val="left"/>
              <w:rPr>
                <w:sz w:val="28"/>
                <w:szCs w:val="28"/>
                <w:lang w:val="en-US"/>
              </w:rPr>
            </w:pPr>
            <w:r w:rsidRPr="00DF5511">
              <w:rPr>
                <w:sz w:val="28"/>
                <w:szCs w:val="28"/>
                <w:lang w:val="en-US"/>
              </w:rPr>
              <w:t>%</w:t>
            </w:r>
          </w:p>
        </w:tc>
        <w:tc>
          <w:tcPr>
            <w:tcW w:w="1419" w:type="dxa"/>
          </w:tcPr>
          <w:p w:rsidR="008B475D" w:rsidRPr="00DF5511" w:rsidRDefault="008B475D" w:rsidP="00DF5511">
            <w:pPr>
              <w:pStyle w:val="TableParagraph"/>
              <w:spacing w:line="317" w:lineRule="exact"/>
              <w:ind w:left="68"/>
              <w:jc w:val="left"/>
              <w:rPr>
                <w:sz w:val="28"/>
                <w:szCs w:val="28"/>
                <w:lang w:val="en-US"/>
              </w:rPr>
            </w:pPr>
            <w:r w:rsidRPr="00DF5511">
              <w:rPr>
                <w:sz w:val="28"/>
                <w:szCs w:val="28"/>
                <w:lang w:val="en-US"/>
              </w:rPr>
              <w:t>%</w:t>
            </w:r>
          </w:p>
        </w:tc>
        <w:tc>
          <w:tcPr>
            <w:tcW w:w="1703" w:type="dxa"/>
          </w:tcPr>
          <w:p w:rsidR="008B475D" w:rsidRPr="00DF5511" w:rsidRDefault="008B475D" w:rsidP="00DF5511">
            <w:pPr>
              <w:pStyle w:val="TableParagraph"/>
              <w:spacing w:line="317" w:lineRule="exact"/>
              <w:ind w:left="67"/>
              <w:jc w:val="left"/>
              <w:rPr>
                <w:sz w:val="28"/>
                <w:szCs w:val="28"/>
                <w:lang w:val="en-US"/>
              </w:rPr>
            </w:pPr>
            <w:r w:rsidRPr="00DF5511">
              <w:rPr>
                <w:sz w:val="28"/>
                <w:szCs w:val="28"/>
                <w:lang w:val="en-US"/>
              </w:rPr>
              <w:t>%</w:t>
            </w:r>
          </w:p>
        </w:tc>
      </w:tr>
      <w:tr w:rsidR="008B475D">
        <w:trPr>
          <w:trHeight w:val="643"/>
        </w:trPr>
        <w:tc>
          <w:tcPr>
            <w:tcW w:w="3290" w:type="dxa"/>
          </w:tcPr>
          <w:p w:rsidR="008B475D" w:rsidRPr="00DF5511" w:rsidRDefault="008B475D" w:rsidP="00DF5511">
            <w:pPr>
              <w:pStyle w:val="TableParagraph"/>
              <w:spacing w:line="315" w:lineRule="exact"/>
              <w:ind w:left="69"/>
              <w:jc w:val="left"/>
              <w:rPr>
                <w:sz w:val="28"/>
                <w:szCs w:val="28"/>
                <w:lang w:val="en-US"/>
              </w:rPr>
            </w:pPr>
            <w:r w:rsidRPr="00DF5511">
              <w:rPr>
                <w:sz w:val="28"/>
                <w:szCs w:val="28"/>
                <w:lang w:val="en-US"/>
              </w:rPr>
              <w:t>Бюджетные учреждения</w:t>
            </w:r>
          </w:p>
        </w:tc>
        <w:tc>
          <w:tcPr>
            <w:tcW w:w="1675" w:type="dxa"/>
          </w:tcPr>
          <w:p w:rsidR="008B475D" w:rsidRPr="00DF5511" w:rsidRDefault="008B475D" w:rsidP="00DF5511">
            <w:pPr>
              <w:pStyle w:val="TableParagraph"/>
              <w:spacing w:before="4"/>
              <w:jc w:val="left"/>
              <w:rPr>
                <w:sz w:val="27"/>
                <w:szCs w:val="27"/>
                <w:lang w:val="en-US"/>
              </w:rPr>
            </w:pPr>
          </w:p>
          <w:p w:rsidR="008B475D" w:rsidRPr="00DF5511" w:rsidRDefault="008B475D" w:rsidP="00DF5511">
            <w:pPr>
              <w:pStyle w:val="TableParagraph"/>
              <w:spacing w:line="308" w:lineRule="exact"/>
              <w:ind w:left="68"/>
              <w:jc w:val="left"/>
              <w:rPr>
                <w:sz w:val="28"/>
                <w:szCs w:val="28"/>
                <w:lang w:val="en-US"/>
              </w:rPr>
            </w:pPr>
            <w:r w:rsidRPr="00DF5511">
              <w:rPr>
                <w:sz w:val="28"/>
                <w:szCs w:val="28"/>
                <w:lang w:val="en-US"/>
              </w:rPr>
              <w:t>3,9</w:t>
            </w:r>
          </w:p>
        </w:tc>
        <w:tc>
          <w:tcPr>
            <w:tcW w:w="1417" w:type="dxa"/>
          </w:tcPr>
          <w:p w:rsidR="008B475D" w:rsidRPr="00DF5511" w:rsidRDefault="008B475D" w:rsidP="00DF5511">
            <w:pPr>
              <w:pStyle w:val="TableParagraph"/>
              <w:spacing w:line="315" w:lineRule="exact"/>
              <w:ind w:left="66"/>
              <w:jc w:val="left"/>
              <w:rPr>
                <w:sz w:val="28"/>
                <w:szCs w:val="28"/>
                <w:lang w:val="en-US"/>
              </w:rPr>
            </w:pPr>
            <w:r w:rsidRPr="00DF5511">
              <w:rPr>
                <w:sz w:val="28"/>
                <w:szCs w:val="28"/>
                <w:lang w:val="en-US"/>
              </w:rPr>
              <w:t>100</w:t>
            </w:r>
          </w:p>
        </w:tc>
        <w:tc>
          <w:tcPr>
            <w:tcW w:w="1419" w:type="dxa"/>
          </w:tcPr>
          <w:p w:rsidR="008B475D" w:rsidRPr="00DF5511" w:rsidRDefault="008B475D" w:rsidP="00DF5511">
            <w:pPr>
              <w:pStyle w:val="TableParagraph"/>
              <w:spacing w:before="4"/>
              <w:jc w:val="left"/>
              <w:rPr>
                <w:sz w:val="27"/>
                <w:szCs w:val="27"/>
                <w:lang w:val="en-US"/>
              </w:rPr>
            </w:pPr>
          </w:p>
          <w:p w:rsidR="008B475D" w:rsidRPr="00DF5511" w:rsidRDefault="008B475D" w:rsidP="00DF5511">
            <w:pPr>
              <w:pStyle w:val="TableParagraph"/>
              <w:spacing w:line="308" w:lineRule="exact"/>
              <w:ind w:left="68"/>
              <w:jc w:val="left"/>
              <w:rPr>
                <w:sz w:val="28"/>
                <w:szCs w:val="28"/>
                <w:lang w:val="en-US"/>
              </w:rPr>
            </w:pPr>
            <w:r w:rsidRPr="00DF5511">
              <w:rPr>
                <w:sz w:val="28"/>
                <w:szCs w:val="28"/>
                <w:lang w:val="en-US"/>
              </w:rPr>
              <w:t>16,3</w:t>
            </w:r>
          </w:p>
        </w:tc>
        <w:tc>
          <w:tcPr>
            <w:tcW w:w="1703" w:type="dxa"/>
          </w:tcPr>
          <w:p w:rsidR="008B475D" w:rsidRPr="00DF5511" w:rsidRDefault="008B475D" w:rsidP="00DF5511">
            <w:pPr>
              <w:pStyle w:val="TableParagraph"/>
              <w:spacing w:before="4"/>
              <w:jc w:val="left"/>
              <w:rPr>
                <w:sz w:val="27"/>
                <w:szCs w:val="27"/>
                <w:lang w:val="en-US"/>
              </w:rPr>
            </w:pPr>
          </w:p>
          <w:p w:rsidR="008B475D" w:rsidRPr="00DF5511" w:rsidRDefault="008B475D" w:rsidP="00DF5511">
            <w:pPr>
              <w:pStyle w:val="TableParagraph"/>
              <w:spacing w:line="308" w:lineRule="exact"/>
              <w:ind w:left="67"/>
              <w:jc w:val="left"/>
              <w:rPr>
                <w:sz w:val="28"/>
                <w:szCs w:val="28"/>
                <w:lang w:val="en-US"/>
              </w:rPr>
            </w:pPr>
            <w:r w:rsidRPr="00DF5511">
              <w:rPr>
                <w:sz w:val="28"/>
                <w:szCs w:val="28"/>
                <w:lang w:val="en-US"/>
              </w:rPr>
              <w:t>4,7</w:t>
            </w:r>
          </w:p>
        </w:tc>
      </w:tr>
      <w:tr w:rsidR="008B475D">
        <w:trPr>
          <w:trHeight w:val="323"/>
        </w:trPr>
        <w:tc>
          <w:tcPr>
            <w:tcW w:w="3290" w:type="dxa"/>
          </w:tcPr>
          <w:p w:rsidR="008B475D" w:rsidRPr="00DF5511" w:rsidRDefault="008B475D" w:rsidP="00DF5511">
            <w:pPr>
              <w:pStyle w:val="TableParagraph"/>
              <w:spacing w:line="303" w:lineRule="exact"/>
              <w:ind w:left="69"/>
              <w:jc w:val="left"/>
              <w:rPr>
                <w:sz w:val="28"/>
                <w:szCs w:val="28"/>
                <w:lang w:val="en-US"/>
              </w:rPr>
            </w:pPr>
            <w:r w:rsidRPr="00DF5511">
              <w:rPr>
                <w:sz w:val="28"/>
                <w:szCs w:val="28"/>
                <w:lang w:val="en-US"/>
              </w:rPr>
              <w:t>Жилищный сектор</w:t>
            </w:r>
          </w:p>
        </w:tc>
        <w:tc>
          <w:tcPr>
            <w:tcW w:w="1675" w:type="dxa"/>
          </w:tcPr>
          <w:p w:rsidR="008B475D" w:rsidRPr="00DF5511" w:rsidRDefault="008B475D" w:rsidP="00DF5511">
            <w:pPr>
              <w:pStyle w:val="TableParagraph"/>
              <w:spacing w:line="303" w:lineRule="exact"/>
              <w:ind w:left="68"/>
              <w:jc w:val="left"/>
              <w:rPr>
                <w:sz w:val="28"/>
                <w:szCs w:val="28"/>
                <w:lang w:val="en-US"/>
              </w:rPr>
            </w:pPr>
            <w:r w:rsidRPr="00DF5511">
              <w:rPr>
                <w:sz w:val="28"/>
                <w:szCs w:val="28"/>
                <w:lang w:val="en-US"/>
              </w:rPr>
              <w:t>24,1</w:t>
            </w:r>
          </w:p>
        </w:tc>
        <w:tc>
          <w:tcPr>
            <w:tcW w:w="1417" w:type="dxa"/>
          </w:tcPr>
          <w:p w:rsidR="008B475D" w:rsidRPr="00DF5511" w:rsidRDefault="008B475D" w:rsidP="00DF5511">
            <w:pPr>
              <w:pStyle w:val="TableParagraph"/>
              <w:spacing w:line="303" w:lineRule="exact"/>
              <w:ind w:left="66"/>
              <w:jc w:val="left"/>
              <w:rPr>
                <w:sz w:val="28"/>
                <w:szCs w:val="28"/>
                <w:lang w:val="en-US"/>
              </w:rPr>
            </w:pPr>
            <w:r w:rsidRPr="00DF5511">
              <w:rPr>
                <w:sz w:val="28"/>
                <w:szCs w:val="28"/>
                <w:lang w:val="en-US"/>
              </w:rPr>
              <w:t>-</w:t>
            </w:r>
          </w:p>
        </w:tc>
        <w:tc>
          <w:tcPr>
            <w:tcW w:w="1419" w:type="dxa"/>
          </w:tcPr>
          <w:p w:rsidR="008B475D" w:rsidRPr="00DF5511" w:rsidRDefault="008B475D" w:rsidP="00DF5511">
            <w:pPr>
              <w:pStyle w:val="TableParagraph"/>
              <w:spacing w:line="303" w:lineRule="exact"/>
              <w:ind w:left="68"/>
              <w:jc w:val="left"/>
              <w:rPr>
                <w:sz w:val="28"/>
                <w:szCs w:val="28"/>
                <w:lang w:val="en-US"/>
              </w:rPr>
            </w:pPr>
            <w:r w:rsidRPr="00DF5511">
              <w:rPr>
                <w:sz w:val="28"/>
                <w:szCs w:val="28"/>
                <w:lang w:val="en-US"/>
              </w:rPr>
              <w:t>21,1</w:t>
            </w:r>
          </w:p>
        </w:tc>
        <w:tc>
          <w:tcPr>
            <w:tcW w:w="1703" w:type="dxa"/>
          </w:tcPr>
          <w:p w:rsidR="008B475D" w:rsidRPr="00DF5511" w:rsidRDefault="008B475D" w:rsidP="00DF5511">
            <w:pPr>
              <w:pStyle w:val="TableParagraph"/>
              <w:spacing w:line="303" w:lineRule="exact"/>
              <w:ind w:left="67"/>
              <w:jc w:val="left"/>
              <w:rPr>
                <w:sz w:val="28"/>
                <w:szCs w:val="28"/>
                <w:lang w:val="en-US"/>
              </w:rPr>
            </w:pPr>
            <w:r w:rsidRPr="00DF5511">
              <w:rPr>
                <w:sz w:val="28"/>
                <w:szCs w:val="28"/>
                <w:lang w:val="en-US"/>
              </w:rPr>
              <w:t>82</w:t>
            </w:r>
          </w:p>
        </w:tc>
      </w:tr>
      <w:tr w:rsidR="008B475D">
        <w:trPr>
          <w:trHeight w:val="966"/>
        </w:trPr>
        <w:tc>
          <w:tcPr>
            <w:tcW w:w="3290" w:type="dxa"/>
          </w:tcPr>
          <w:p w:rsidR="008B475D" w:rsidRPr="00DF5511" w:rsidRDefault="008B475D" w:rsidP="00DF5511">
            <w:pPr>
              <w:pStyle w:val="TableParagraph"/>
              <w:tabs>
                <w:tab w:val="left" w:pos="2897"/>
              </w:tabs>
              <w:ind w:left="69" w:right="55"/>
              <w:jc w:val="left"/>
              <w:rPr>
                <w:sz w:val="28"/>
                <w:szCs w:val="28"/>
                <w:lang w:val="en-US"/>
              </w:rPr>
            </w:pPr>
            <w:r w:rsidRPr="00DF5511">
              <w:rPr>
                <w:sz w:val="28"/>
                <w:szCs w:val="28"/>
                <w:lang w:val="en-US"/>
              </w:rPr>
              <w:t>Промышленные</w:t>
            </w:r>
            <w:r w:rsidRPr="00DF5511">
              <w:rPr>
                <w:sz w:val="28"/>
                <w:szCs w:val="28"/>
                <w:lang w:val="en-US"/>
              </w:rPr>
              <w:tab/>
              <w:t>и сельскохозяйственные</w:t>
            </w:r>
          </w:p>
          <w:p w:rsidR="008B475D" w:rsidRPr="00DF5511" w:rsidRDefault="008B475D" w:rsidP="00DF5511">
            <w:pPr>
              <w:pStyle w:val="TableParagraph"/>
              <w:spacing w:line="310" w:lineRule="exact"/>
              <w:ind w:left="69"/>
              <w:jc w:val="left"/>
              <w:rPr>
                <w:sz w:val="28"/>
                <w:szCs w:val="28"/>
                <w:lang w:val="en-US"/>
              </w:rPr>
            </w:pPr>
            <w:r w:rsidRPr="00DF5511">
              <w:rPr>
                <w:sz w:val="28"/>
                <w:szCs w:val="28"/>
                <w:lang w:val="en-US"/>
              </w:rPr>
              <w:t>предприятия</w:t>
            </w:r>
          </w:p>
        </w:tc>
        <w:tc>
          <w:tcPr>
            <w:tcW w:w="1675" w:type="dxa"/>
          </w:tcPr>
          <w:p w:rsidR="008B475D" w:rsidRPr="00DF5511" w:rsidRDefault="008B475D" w:rsidP="00DF5511">
            <w:pPr>
              <w:pStyle w:val="TableParagraph"/>
              <w:spacing w:line="315" w:lineRule="exact"/>
              <w:ind w:left="68"/>
              <w:jc w:val="left"/>
              <w:rPr>
                <w:sz w:val="28"/>
                <w:szCs w:val="28"/>
                <w:lang w:val="en-US"/>
              </w:rPr>
            </w:pPr>
            <w:r w:rsidRPr="00DF5511">
              <w:rPr>
                <w:sz w:val="28"/>
                <w:szCs w:val="28"/>
                <w:lang w:val="en-US"/>
              </w:rPr>
              <w:t>36,9</w:t>
            </w:r>
          </w:p>
        </w:tc>
        <w:tc>
          <w:tcPr>
            <w:tcW w:w="1417" w:type="dxa"/>
          </w:tcPr>
          <w:p w:rsidR="008B475D" w:rsidRPr="00DF5511" w:rsidRDefault="008B475D" w:rsidP="00DF5511">
            <w:pPr>
              <w:pStyle w:val="TableParagraph"/>
              <w:spacing w:line="315" w:lineRule="exact"/>
              <w:ind w:left="66"/>
              <w:jc w:val="left"/>
              <w:rPr>
                <w:sz w:val="28"/>
                <w:szCs w:val="28"/>
                <w:lang w:val="en-US"/>
              </w:rPr>
            </w:pPr>
            <w:r w:rsidRPr="00DF5511">
              <w:rPr>
                <w:sz w:val="28"/>
                <w:szCs w:val="28"/>
                <w:lang w:val="en-US"/>
              </w:rPr>
              <w:t>-</w:t>
            </w:r>
          </w:p>
        </w:tc>
        <w:tc>
          <w:tcPr>
            <w:tcW w:w="1419" w:type="dxa"/>
          </w:tcPr>
          <w:p w:rsidR="008B475D" w:rsidRPr="00DF5511" w:rsidRDefault="008B475D" w:rsidP="00DF5511">
            <w:pPr>
              <w:pStyle w:val="TableParagraph"/>
              <w:spacing w:line="315" w:lineRule="exact"/>
              <w:ind w:left="68"/>
              <w:jc w:val="left"/>
              <w:rPr>
                <w:sz w:val="28"/>
                <w:szCs w:val="28"/>
                <w:lang w:val="en-US"/>
              </w:rPr>
            </w:pPr>
            <w:r w:rsidRPr="00DF5511">
              <w:rPr>
                <w:sz w:val="28"/>
                <w:szCs w:val="28"/>
                <w:lang w:val="en-US"/>
              </w:rPr>
              <w:t>62,6</w:t>
            </w:r>
          </w:p>
        </w:tc>
        <w:tc>
          <w:tcPr>
            <w:tcW w:w="1703" w:type="dxa"/>
          </w:tcPr>
          <w:p w:rsidR="008B475D" w:rsidRPr="00DF5511" w:rsidRDefault="008B475D" w:rsidP="00DF5511">
            <w:pPr>
              <w:pStyle w:val="TableParagraph"/>
              <w:spacing w:line="315" w:lineRule="exact"/>
              <w:ind w:left="67"/>
              <w:jc w:val="left"/>
              <w:rPr>
                <w:sz w:val="28"/>
                <w:szCs w:val="28"/>
                <w:lang w:val="en-US"/>
              </w:rPr>
            </w:pPr>
            <w:r w:rsidRPr="00DF5511">
              <w:rPr>
                <w:sz w:val="28"/>
                <w:szCs w:val="28"/>
                <w:lang w:val="en-US"/>
              </w:rPr>
              <w:t>13,3</w:t>
            </w:r>
          </w:p>
        </w:tc>
      </w:tr>
    </w:tbl>
    <w:p w:rsidR="008B475D" w:rsidRDefault="008B475D" w:rsidP="00AF7FD5">
      <w:pPr>
        <w:pStyle w:val="BodyText"/>
        <w:tabs>
          <w:tab w:val="left" w:pos="1947"/>
          <w:tab w:val="left" w:pos="3147"/>
          <w:tab w:val="left" w:pos="3586"/>
          <w:tab w:val="left" w:pos="5988"/>
          <w:tab w:val="left" w:pos="7308"/>
          <w:tab w:val="left" w:pos="8358"/>
          <w:tab w:val="left" w:pos="8909"/>
        </w:tabs>
        <w:spacing w:before="74"/>
        <w:ind w:left="0" w:right="128" w:firstLine="262"/>
        <w:jc w:val="both"/>
      </w:pPr>
      <w:r>
        <w:t xml:space="preserve">          Основными потребителями энергоресурсов является жилищный сектор и промышленные и сельскохозяйственные предприятия, находящиеся на территории муниципального округа, что определяет отрасли промышленности и сельского хозяйства как одни из самых энергоемких. Снижение энергоемкости жилищного сектора и промышленности является одним из </w:t>
      </w:r>
      <w:r>
        <w:rPr>
          <w:spacing w:val="-1"/>
        </w:rPr>
        <w:t xml:space="preserve">главных </w:t>
      </w:r>
      <w:r>
        <w:t>направлений</w:t>
      </w:r>
      <w:r>
        <w:rPr>
          <w:spacing w:val="-1"/>
        </w:rPr>
        <w:t xml:space="preserve"> </w:t>
      </w:r>
      <w:r>
        <w:t>энергосбережения.</w:t>
      </w:r>
    </w:p>
    <w:p w:rsidR="008B475D" w:rsidRDefault="008B475D" w:rsidP="00AF7FD5">
      <w:pPr>
        <w:pStyle w:val="BodyText"/>
        <w:ind w:left="0" w:right="119" w:firstLine="801"/>
        <w:jc w:val="both"/>
      </w:pPr>
      <w:r>
        <w:t>Электроснабжение Мучкапского муниципального округа осуществляет ОАО «МРСК Центра» - «Тамбовэнерго», ОАО «Тамбовская сетевая компания». Основной компанией, осуществляющей поставку природного газа, является ООО «Газпром Межрегионгаз Тамбов».</w:t>
      </w:r>
    </w:p>
    <w:p w:rsidR="008B475D" w:rsidRDefault="008B475D" w:rsidP="009C69A7">
      <w:pPr>
        <w:pStyle w:val="BodyText"/>
        <w:spacing w:before="4"/>
        <w:ind w:left="0"/>
      </w:pPr>
    </w:p>
    <w:p w:rsidR="008B475D" w:rsidRPr="007D06AF" w:rsidRDefault="008B475D" w:rsidP="009C69A7">
      <w:pPr>
        <w:pStyle w:val="Heading1"/>
        <w:spacing w:line="319" w:lineRule="exact"/>
        <w:ind w:left="801"/>
        <w:rPr>
          <w:rFonts w:ascii="Times New Roman" w:hAnsi="Times New Roman"/>
          <w:color w:val="auto"/>
        </w:rPr>
      </w:pPr>
      <w:r w:rsidRPr="007D06AF">
        <w:rPr>
          <w:rFonts w:ascii="Times New Roman" w:hAnsi="Times New Roman"/>
          <w:color w:val="auto"/>
        </w:rPr>
        <w:t>Состояние сетей коммунальной инфраструктуры</w:t>
      </w:r>
    </w:p>
    <w:p w:rsidR="008B475D" w:rsidRDefault="008B475D" w:rsidP="009C69A7">
      <w:pPr>
        <w:pStyle w:val="BodyText"/>
        <w:spacing w:after="7" w:line="319" w:lineRule="exact"/>
        <w:ind w:left="801"/>
      </w:pPr>
      <w:r>
        <w:t>Таблица 2.</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8"/>
        <w:gridCol w:w="1560"/>
        <w:gridCol w:w="2074"/>
        <w:gridCol w:w="3841"/>
      </w:tblGrid>
      <w:tr w:rsidR="008B475D">
        <w:trPr>
          <w:trHeight w:val="966"/>
        </w:trPr>
        <w:tc>
          <w:tcPr>
            <w:tcW w:w="2158" w:type="dxa"/>
          </w:tcPr>
          <w:p w:rsidR="008B475D" w:rsidRPr="00DF5511" w:rsidRDefault="008B475D" w:rsidP="00DF5511">
            <w:pPr>
              <w:pStyle w:val="TableParagraph"/>
              <w:spacing w:line="317" w:lineRule="exact"/>
              <w:ind w:left="30"/>
              <w:jc w:val="left"/>
              <w:rPr>
                <w:sz w:val="28"/>
                <w:szCs w:val="28"/>
                <w:lang w:val="en-US"/>
              </w:rPr>
            </w:pPr>
            <w:r w:rsidRPr="00DF5511">
              <w:rPr>
                <w:sz w:val="28"/>
                <w:szCs w:val="28"/>
                <w:lang w:val="en-US"/>
              </w:rPr>
              <w:t>Тип сетей</w:t>
            </w:r>
          </w:p>
        </w:tc>
        <w:tc>
          <w:tcPr>
            <w:tcW w:w="1560" w:type="dxa"/>
          </w:tcPr>
          <w:p w:rsidR="008B475D" w:rsidRPr="00DF5511" w:rsidRDefault="008B475D" w:rsidP="00DF5511">
            <w:pPr>
              <w:pStyle w:val="TableParagraph"/>
              <w:spacing w:line="317" w:lineRule="exact"/>
              <w:ind w:left="31"/>
              <w:jc w:val="left"/>
              <w:rPr>
                <w:sz w:val="28"/>
                <w:szCs w:val="28"/>
                <w:lang w:val="en-US"/>
              </w:rPr>
            </w:pPr>
            <w:r w:rsidRPr="00DF5511">
              <w:rPr>
                <w:sz w:val="28"/>
                <w:szCs w:val="28"/>
                <w:lang w:val="en-US"/>
              </w:rPr>
              <w:t>Общая</w:t>
            </w:r>
          </w:p>
          <w:p w:rsidR="008B475D" w:rsidRPr="00DF5511" w:rsidRDefault="008B475D" w:rsidP="00DF5511">
            <w:pPr>
              <w:pStyle w:val="TableParagraph"/>
              <w:spacing w:before="3" w:line="322" w:lineRule="exact"/>
              <w:ind w:left="31" w:right="65"/>
              <w:jc w:val="left"/>
              <w:rPr>
                <w:sz w:val="28"/>
                <w:szCs w:val="28"/>
                <w:lang w:val="en-US"/>
              </w:rPr>
            </w:pPr>
            <w:r w:rsidRPr="00DF5511">
              <w:rPr>
                <w:spacing w:val="-1"/>
                <w:sz w:val="28"/>
                <w:szCs w:val="28"/>
                <w:lang w:val="en-US"/>
              </w:rPr>
              <w:t xml:space="preserve">протяженно </w:t>
            </w:r>
            <w:r w:rsidRPr="00DF5511">
              <w:rPr>
                <w:sz w:val="28"/>
                <w:szCs w:val="28"/>
                <w:lang w:val="en-US"/>
              </w:rPr>
              <w:t>сть,</w:t>
            </w:r>
            <w:r w:rsidRPr="00DF5511">
              <w:rPr>
                <w:spacing w:val="-1"/>
                <w:sz w:val="28"/>
                <w:szCs w:val="28"/>
                <w:lang w:val="en-US"/>
              </w:rPr>
              <w:t xml:space="preserve"> </w:t>
            </w:r>
            <w:r w:rsidRPr="00DF5511">
              <w:rPr>
                <w:sz w:val="28"/>
                <w:szCs w:val="28"/>
                <w:lang w:val="en-US"/>
              </w:rPr>
              <w:t>км</w:t>
            </w:r>
          </w:p>
        </w:tc>
        <w:tc>
          <w:tcPr>
            <w:tcW w:w="2074" w:type="dxa"/>
          </w:tcPr>
          <w:p w:rsidR="008B475D" w:rsidRPr="00DF5511" w:rsidRDefault="008B475D" w:rsidP="00DF5511">
            <w:pPr>
              <w:pStyle w:val="TableParagraph"/>
              <w:tabs>
                <w:tab w:val="left" w:pos="1296"/>
              </w:tabs>
              <w:spacing w:line="317" w:lineRule="exact"/>
              <w:ind w:left="28"/>
              <w:jc w:val="left"/>
              <w:rPr>
                <w:sz w:val="28"/>
                <w:szCs w:val="28"/>
                <w:lang w:val="en-US"/>
              </w:rPr>
            </w:pPr>
            <w:r w:rsidRPr="00DF5511">
              <w:rPr>
                <w:sz w:val="28"/>
                <w:szCs w:val="28"/>
                <w:lang w:val="en-US"/>
              </w:rPr>
              <w:t>Средний</w:t>
            </w:r>
            <w:r w:rsidRPr="00DF5511">
              <w:rPr>
                <w:sz w:val="28"/>
                <w:szCs w:val="28"/>
                <w:lang w:val="en-US"/>
              </w:rPr>
              <w:tab/>
              <w:t>износ,</w:t>
            </w:r>
          </w:p>
          <w:p w:rsidR="008B475D" w:rsidRPr="00DF5511" w:rsidRDefault="008B475D" w:rsidP="00DF5511">
            <w:pPr>
              <w:pStyle w:val="TableParagraph"/>
              <w:ind w:left="28"/>
              <w:jc w:val="left"/>
              <w:rPr>
                <w:sz w:val="28"/>
                <w:szCs w:val="28"/>
                <w:lang w:val="en-US"/>
              </w:rPr>
            </w:pPr>
            <w:r w:rsidRPr="00DF5511">
              <w:rPr>
                <w:sz w:val="28"/>
                <w:szCs w:val="28"/>
                <w:lang w:val="en-US"/>
              </w:rPr>
              <w:t>%</w:t>
            </w:r>
          </w:p>
        </w:tc>
        <w:tc>
          <w:tcPr>
            <w:tcW w:w="3841" w:type="dxa"/>
          </w:tcPr>
          <w:p w:rsidR="008B475D" w:rsidRPr="00DF5511" w:rsidRDefault="008B475D" w:rsidP="00DF5511">
            <w:pPr>
              <w:pStyle w:val="TableParagraph"/>
              <w:spacing w:line="317" w:lineRule="exact"/>
              <w:ind w:left="28"/>
              <w:jc w:val="left"/>
              <w:rPr>
                <w:sz w:val="28"/>
                <w:szCs w:val="28"/>
              </w:rPr>
            </w:pPr>
            <w:r w:rsidRPr="00DF5511">
              <w:rPr>
                <w:sz w:val="28"/>
                <w:szCs w:val="28"/>
              </w:rPr>
              <w:t>Необходимость замены сетей,</w:t>
            </w:r>
          </w:p>
          <w:p w:rsidR="008B475D" w:rsidRPr="00DF5511" w:rsidRDefault="008B475D" w:rsidP="00DF5511">
            <w:pPr>
              <w:pStyle w:val="TableParagraph"/>
              <w:tabs>
                <w:tab w:val="left" w:pos="2184"/>
              </w:tabs>
              <w:spacing w:before="3" w:line="322" w:lineRule="exact"/>
              <w:ind w:left="28" w:right="16"/>
              <w:jc w:val="left"/>
              <w:rPr>
                <w:sz w:val="28"/>
                <w:szCs w:val="28"/>
              </w:rPr>
            </w:pPr>
            <w:r w:rsidRPr="00DF5511">
              <w:rPr>
                <w:sz w:val="28"/>
                <w:szCs w:val="28"/>
              </w:rPr>
              <w:t>отслуживших</w:t>
            </w:r>
            <w:r w:rsidRPr="00DF5511">
              <w:rPr>
                <w:sz w:val="28"/>
                <w:szCs w:val="28"/>
              </w:rPr>
              <w:tab/>
            </w:r>
            <w:r w:rsidRPr="00DF5511">
              <w:rPr>
                <w:spacing w:val="-1"/>
                <w:sz w:val="28"/>
                <w:szCs w:val="28"/>
              </w:rPr>
              <w:t xml:space="preserve">нормативный </w:t>
            </w:r>
            <w:r w:rsidRPr="00DF5511">
              <w:rPr>
                <w:sz w:val="28"/>
                <w:szCs w:val="28"/>
              </w:rPr>
              <w:t>срок,</w:t>
            </w:r>
            <w:r w:rsidRPr="00DF5511">
              <w:rPr>
                <w:spacing w:val="-1"/>
                <w:sz w:val="28"/>
                <w:szCs w:val="28"/>
              </w:rPr>
              <w:t xml:space="preserve"> </w:t>
            </w:r>
            <w:r w:rsidRPr="00DF5511">
              <w:rPr>
                <w:sz w:val="28"/>
                <w:szCs w:val="28"/>
              </w:rPr>
              <w:t>км</w:t>
            </w:r>
          </w:p>
        </w:tc>
      </w:tr>
      <w:tr w:rsidR="008B475D">
        <w:trPr>
          <w:trHeight w:val="321"/>
        </w:trPr>
        <w:tc>
          <w:tcPr>
            <w:tcW w:w="2158" w:type="dxa"/>
          </w:tcPr>
          <w:p w:rsidR="008B475D" w:rsidRPr="00DF5511" w:rsidRDefault="008B475D" w:rsidP="00DF5511">
            <w:pPr>
              <w:pStyle w:val="TableParagraph"/>
              <w:spacing w:line="302" w:lineRule="exact"/>
              <w:ind w:left="30"/>
              <w:jc w:val="left"/>
              <w:rPr>
                <w:sz w:val="28"/>
                <w:szCs w:val="28"/>
                <w:lang w:val="en-US"/>
              </w:rPr>
            </w:pPr>
            <w:r w:rsidRPr="00DF5511">
              <w:rPr>
                <w:sz w:val="28"/>
                <w:szCs w:val="28"/>
                <w:lang w:val="en-US"/>
              </w:rPr>
              <w:t>газовые</w:t>
            </w:r>
          </w:p>
        </w:tc>
        <w:tc>
          <w:tcPr>
            <w:tcW w:w="1560" w:type="dxa"/>
          </w:tcPr>
          <w:p w:rsidR="008B475D" w:rsidRPr="00DF5511" w:rsidRDefault="008B475D" w:rsidP="00DF5511">
            <w:pPr>
              <w:pStyle w:val="TableParagraph"/>
              <w:spacing w:line="302" w:lineRule="exact"/>
              <w:ind w:left="31"/>
              <w:jc w:val="left"/>
              <w:rPr>
                <w:sz w:val="28"/>
                <w:szCs w:val="28"/>
                <w:lang w:val="en-US"/>
              </w:rPr>
            </w:pPr>
            <w:r w:rsidRPr="00DF5511">
              <w:rPr>
                <w:sz w:val="28"/>
                <w:szCs w:val="28"/>
                <w:lang w:val="en-US"/>
              </w:rPr>
              <w:t>455</w:t>
            </w:r>
          </w:p>
        </w:tc>
        <w:tc>
          <w:tcPr>
            <w:tcW w:w="2074" w:type="dxa"/>
          </w:tcPr>
          <w:p w:rsidR="008B475D" w:rsidRPr="00DF5511" w:rsidRDefault="008B475D" w:rsidP="00DF5511">
            <w:pPr>
              <w:pStyle w:val="TableParagraph"/>
              <w:spacing w:line="302" w:lineRule="exact"/>
              <w:ind w:left="28"/>
              <w:jc w:val="left"/>
              <w:rPr>
                <w:sz w:val="28"/>
                <w:szCs w:val="28"/>
                <w:lang w:val="en-US"/>
              </w:rPr>
            </w:pPr>
            <w:r w:rsidRPr="00DF5511">
              <w:rPr>
                <w:sz w:val="28"/>
                <w:szCs w:val="28"/>
                <w:lang w:val="en-US"/>
              </w:rPr>
              <w:t>5</w:t>
            </w:r>
          </w:p>
        </w:tc>
        <w:tc>
          <w:tcPr>
            <w:tcW w:w="3841" w:type="dxa"/>
          </w:tcPr>
          <w:p w:rsidR="008B475D" w:rsidRPr="00DF5511" w:rsidRDefault="008B475D" w:rsidP="00DF5511">
            <w:pPr>
              <w:pStyle w:val="TableParagraph"/>
              <w:spacing w:line="302" w:lineRule="exact"/>
              <w:ind w:left="28"/>
              <w:jc w:val="left"/>
              <w:rPr>
                <w:sz w:val="28"/>
                <w:szCs w:val="28"/>
                <w:lang w:val="en-US"/>
              </w:rPr>
            </w:pPr>
            <w:r w:rsidRPr="00DF5511">
              <w:rPr>
                <w:sz w:val="28"/>
                <w:szCs w:val="28"/>
                <w:lang w:val="en-US"/>
              </w:rPr>
              <w:t>-</w:t>
            </w:r>
          </w:p>
        </w:tc>
      </w:tr>
      <w:tr w:rsidR="008B475D">
        <w:trPr>
          <w:trHeight w:val="323"/>
        </w:trPr>
        <w:tc>
          <w:tcPr>
            <w:tcW w:w="2158" w:type="dxa"/>
          </w:tcPr>
          <w:p w:rsidR="008B475D" w:rsidRPr="00DF5511" w:rsidRDefault="008B475D" w:rsidP="00DF5511">
            <w:pPr>
              <w:pStyle w:val="TableParagraph"/>
              <w:spacing w:line="303" w:lineRule="exact"/>
              <w:ind w:left="30"/>
              <w:jc w:val="left"/>
              <w:rPr>
                <w:sz w:val="28"/>
                <w:szCs w:val="28"/>
                <w:lang w:val="en-US"/>
              </w:rPr>
            </w:pPr>
            <w:r w:rsidRPr="00DF5511">
              <w:rPr>
                <w:sz w:val="28"/>
                <w:szCs w:val="28"/>
                <w:lang w:val="en-US"/>
              </w:rPr>
              <w:t>водопроводные</w:t>
            </w:r>
          </w:p>
        </w:tc>
        <w:tc>
          <w:tcPr>
            <w:tcW w:w="1560" w:type="dxa"/>
          </w:tcPr>
          <w:p w:rsidR="008B475D" w:rsidRPr="003A3BBA" w:rsidRDefault="008B475D" w:rsidP="00DF5511">
            <w:pPr>
              <w:pStyle w:val="TableParagraph"/>
              <w:spacing w:line="303" w:lineRule="exact"/>
              <w:ind w:left="31"/>
              <w:jc w:val="left"/>
              <w:rPr>
                <w:sz w:val="28"/>
                <w:szCs w:val="28"/>
              </w:rPr>
            </w:pPr>
            <w:r>
              <w:rPr>
                <w:sz w:val="28"/>
                <w:szCs w:val="28"/>
                <w:lang w:val="en-US"/>
              </w:rPr>
              <w:t>14</w:t>
            </w:r>
            <w:r>
              <w:rPr>
                <w:sz w:val="28"/>
                <w:szCs w:val="28"/>
              </w:rPr>
              <w:t>2,64</w:t>
            </w:r>
          </w:p>
        </w:tc>
        <w:tc>
          <w:tcPr>
            <w:tcW w:w="2074" w:type="dxa"/>
          </w:tcPr>
          <w:p w:rsidR="008B475D" w:rsidRPr="00DF5511" w:rsidRDefault="008B475D" w:rsidP="00DF5511">
            <w:pPr>
              <w:pStyle w:val="TableParagraph"/>
              <w:spacing w:line="303" w:lineRule="exact"/>
              <w:ind w:left="28"/>
              <w:jc w:val="left"/>
              <w:rPr>
                <w:sz w:val="28"/>
                <w:szCs w:val="28"/>
                <w:lang w:val="en-US"/>
              </w:rPr>
            </w:pPr>
            <w:r w:rsidRPr="00DF5511">
              <w:rPr>
                <w:sz w:val="28"/>
                <w:szCs w:val="28"/>
                <w:lang w:val="en-US"/>
              </w:rPr>
              <w:t>72</w:t>
            </w:r>
          </w:p>
        </w:tc>
        <w:tc>
          <w:tcPr>
            <w:tcW w:w="3841" w:type="dxa"/>
          </w:tcPr>
          <w:p w:rsidR="008B475D" w:rsidRPr="00DF5511" w:rsidRDefault="008B475D" w:rsidP="00DF5511">
            <w:pPr>
              <w:pStyle w:val="TableParagraph"/>
              <w:spacing w:line="303" w:lineRule="exact"/>
              <w:ind w:left="28"/>
              <w:jc w:val="left"/>
              <w:rPr>
                <w:sz w:val="28"/>
                <w:szCs w:val="28"/>
                <w:lang w:val="en-US"/>
              </w:rPr>
            </w:pPr>
            <w:r w:rsidRPr="00DF5511">
              <w:rPr>
                <w:sz w:val="28"/>
                <w:szCs w:val="28"/>
                <w:lang w:val="en-US"/>
              </w:rPr>
              <w:t>59</w:t>
            </w:r>
          </w:p>
        </w:tc>
      </w:tr>
    </w:tbl>
    <w:p w:rsidR="008B475D" w:rsidRDefault="008B475D" w:rsidP="009C69A7">
      <w:pPr>
        <w:pStyle w:val="BodyText"/>
        <w:spacing w:before="4"/>
        <w:ind w:left="0"/>
        <w:rPr>
          <w:sz w:val="27"/>
          <w:szCs w:val="27"/>
        </w:rPr>
      </w:pPr>
    </w:p>
    <w:p w:rsidR="008B475D" w:rsidRDefault="008B475D" w:rsidP="007D06AF">
      <w:pPr>
        <w:pStyle w:val="BodyText"/>
        <w:ind w:left="0" w:right="127" w:firstLine="708"/>
        <w:jc w:val="both"/>
      </w:pPr>
      <w:r>
        <w:t>В округе около 72 процентов водопроводных сетей имеют высокую степень износа. Также остаются проблемы, связанные с нерациональным расходованием воды</w:t>
      </w:r>
      <w:r>
        <w:rPr>
          <w:spacing w:val="-1"/>
        </w:rPr>
        <w:t xml:space="preserve"> </w:t>
      </w:r>
      <w:r>
        <w:t>потребителями.</w:t>
      </w:r>
    </w:p>
    <w:p w:rsidR="008B475D" w:rsidRDefault="008B475D" w:rsidP="007D06AF">
      <w:pPr>
        <w:pStyle w:val="BodyText"/>
        <w:spacing w:before="1"/>
        <w:ind w:left="0" w:right="121" w:firstLine="708"/>
        <w:jc w:val="both"/>
      </w:pPr>
      <w:r>
        <w:t>В настоящее время деятельность жилищно-коммунального хозяйства сопровождается большими потерями энергоресурсов, как на стадии генерации, так и на стадии транспортировки и потребления.</w:t>
      </w:r>
    </w:p>
    <w:p w:rsidR="008B475D" w:rsidRDefault="008B475D" w:rsidP="007D06AF">
      <w:pPr>
        <w:pStyle w:val="BodyText"/>
        <w:ind w:left="0" w:right="119" w:firstLine="708"/>
        <w:jc w:val="both"/>
      </w:pPr>
      <w:r>
        <w:t>Высокая значимость проблемы энергосбережения и повышения энергетической эффективности обусловлена тем, что затраты на энергетические ресурсы составляют существенную часть затрат муниципального бюджета, населения и хозяйствующих субъектов, а в условиях увеличения тарифов и цен на энергоносители их расточительное и неэффективное использование недопустимо.</w:t>
      </w:r>
    </w:p>
    <w:p w:rsidR="008B475D" w:rsidRDefault="008B475D" w:rsidP="009C69A7">
      <w:pPr>
        <w:pStyle w:val="BodyText"/>
        <w:spacing w:before="11"/>
        <w:ind w:left="0"/>
        <w:rPr>
          <w:sz w:val="20"/>
          <w:szCs w:val="20"/>
        </w:rPr>
      </w:pPr>
    </w:p>
    <w:p w:rsidR="008B475D" w:rsidRPr="007D06AF" w:rsidRDefault="008B475D" w:rsidP="009C69A7">
      <w:pPr>
        <w:pStyle w:val="Heading1"/>
        <w:spacing w:before="89" w:line="319" w:lineRule="exact"/>
        <w:ind w:left="2843" w:right="2707"/>
        <w:jc w:val="center"/>
        <w:rPr>
          <w:rFonts w:ascii="Times New Roman" w:hAnsi="Times New Roman"/>
          <w:color w:val="auto"/>
        </w:rPr>
      </w:pPr>
      <w:r w:rsidRPr="007D06AF">
        <w:rPr>
          <w:rFonts w:ascii="Times New Roman" w:hAnsi="Times New Roman"/>
          <w:color w:val="auto"/>
        </w:rPr>
        <w:t>Динамика тарифов</w:t>
      </w:r>
    </w:p>
    <w:p w:rsidR="008B475D" w:rsidRDefault="008B475D" w:rsidP="009C69A7">
      <w:pPr>
        <w:pStyle w:val="BodyText"/>
        <w:spacing w:after="7" w:line="319" w:lineRule="exact"/>
      </w:pPr>
      <w:r>
        <w:t>Таблица 4.</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961"/>
        <w:gridCol w:w="2040"/>
        <w:gridCol w:w="1921"/>
        <w:gridCol w:w="1681"/>
      </w:tblGrid>
      <w:tr w:rsidR="008B475D">
        <w:trPr>
          <w:trHeight w:val="644"/>
        </w:trPr>
        <w:tc>
          <w:tcPr>
            <w:tcW w:w="3961" w:type="dxa"/>
          </w:tcPr>
          <w:p w:rsidR="008B475D" w:rsidRPr="00DF5511" w:rsidRDefault="008B475D" w:rsidP="00DF5511">
            <w:pPr>
              <w:pStyle w:val="TableParagraph"/>
              <w:spacing w:line="317" w:lineRule="exact"/>
              <w:ind w:left="69"/>
              <w:jc w:val="left"/>
              <w:rPr>
                <w:sz w:val="28"/>
                <w:szCs w:val="28"/>
                <w:lang w:val="en-US"/>
              </w:rPr>
            </w:pPr>
            <w:r w:rsidRPr="00DF5511">
              <w:rPr>
                <w:sz w:val="28"/>
                <w:szCs w:val="28"/>
                <w:lang w:val="en-US"/>
              </w:rPr>
              <w:t>Показатель</w:t>
            </w:r>
          </w:p>
        </w:tc>
        <w:tc>
          <w:tcPr>
            <w:tcW w:w="2040" w:type="dxa"/>
            <w:tcBorders>
              <w:right w:val="single" w:sz="4" w:space="0" w:color="000000"/>
            </w:tcBorders>
          </w:tcPr>
          <w:p w:rsidR="008B475D" w:rsidRPr="00DF5511" w:rsidRDefault="008B475D" w:rsidP="00DF5511">
            <w:pPr>
              <w:pStyle w:val="TableParagraph"/>
              <w:spacing w:line="317" w:lineRule="exact"/>
              <w:ind w:left="69"/>
              <w:jc w:val="left"/>
              <w:rPr>
                <w:sz w:val="28"/>
                <w:szCs w:val="28"/>
                <w:lang w:val="en-US"/>
              </w:rPr>
            </w:pPr>
            <w:r>
              <w:rPr>
                <w:sz w:val="28"/>
                <w:szCs w:val="28"/>
                <w:lang w:val="en-US"/>
              </w:rPr>
              <w:t>20</w:t>
            </w:r>
            <w:r>
              <w:rPr>
                <w:sz w:val="28"/>
                <w:szCs w:val="28"/>
              </w:rPr>
              <w:t>2</w:t>
            </w:r>
            <w:r w:rsidRPr="00DF5511">
              <w:rPr>
                <w:sz w:val="28"/>
                <w:szCs w:val="28"/>
                <w:lang w:val="en-US"/>
              </w:rPr>
              <w:t>1 год</w:t>
            </w:r>
          </w:p>
        </w:tc>
        <w:tc>
          <w:tcPr>
            <w:tcW w:w="1921" w:type="dxa"/>
            <w:tcBorders>
              <w:left w:val="single" w:sz="4" w:space="0" w:color="000000"/>
              <w:right w:val="single" w:sz="4" w:space="0" w:color="000000"/>
            </w:tcBorders>
          </w:tcPr>
          <w:p w:rsidR="008B475D" w:rsidRPr="00DF5511" w:rsidRDefault="008B475D" w:rsidP="00DF5511">
            <w:pPr>
              <w:pStyle w:val="TableParagraph"/>
              <w:spacing w:line="317" w:lineRule="exact"/>
              <w:ind w:left="72"/>
              <w:jc w:val="left"/>
              <w:rPr>
                <w:sz w:val="28"/>
                <w:szCs w:val="28"/>
                <w:lang w:val="en-US"/>
              </w:rPr>
            </w:pPr>
            <w:r>
              <w:rPr>
                <w:sz w:val="28"/>
                <w:szCs w:val="28"/>
                <w:lang w:val="en-US"/>
              </w:rPr>
              <w:t>20</w:t>
            </w:r>
            <w:r>
              <w:rPr>
                <w:sz w:val="28"/>
                <w:szCs w:val="28"/>
              </w:rPr>
              <w:t>2</w:t>
            </w:r>
            <w:r w:rsidRPr="00DF5511">
              <w:rPr>
                <w:sz w:val="28"/>
                <w:szCs w:val="28"/>
                <w:lang w:val="en-US"/>
              </w:rPr>
              <w:t>2 год</w:t>
            </w:r>
          </w:p>
        </w:tc>
        <w:tc>
          <w:tcPr>
            <w:tcW w:w="1681" w:type="dxa"/>
            <w:tcBorders>
              <w:left w:val="single" w:sz="4" w:space="0" w:color="000000"/>
            </w:tcBorders>
          </w:tcPr>
          <w:p w:rsidR="008B475D" w:rsidRPr="00DF5511" w:rsidRDefault="008B475D" w:rsidP="00DF5511">
            <w:pPr>
              <w:pStyle w:val="TableParagraph"/>
              <w:spacing w:line="317" w:lineRule="exact"/>
              <w:ind w:left="71"/>
              <w:jc w:val="left"/>
              <w:rPr>
                <w:sz w:val="28"/>
                <w:szCs w:val="28"/>
                <w:lang w:val="en-US"/>
              </w:rPr>
            </w:pPr>
            <w:r>
              <w:rPr>
                <w:sz w:val="28"/>
                <w:szCs w:val="28"/>
                <w:lang w:val="en-US"/>
              </w:rPr>
              <w:t>20</w:t>
            </w:r>
            <w:r>
              <w:rPr>
                <w:sz w:val="28"/>
                <w:szCs w:val="28"/>
              </w:rPr>
              <w:t>2</w:t>
            </w:r>
            <w:r w:rsidRPr="00DF5511">
              <w:rPr>
                <w:sz w:val="28"/>
                <w:szCs w:val="28"/>
                <w:lang w:val="en-US"/>
              </w:rPr>
              <w:t>3 год</w:t>
            </w:r>
          </w:p>
        </w:tc>
      </w:tr>
      <w:tr w:rsidR="008B475D">
        <w:trPr>
          <w:trHeight w:val="324"/>
        </w:trPr>
        <w:tc>
          <w:tcPr>
            <w:tcW w:w="3961" w:type="dxa"/>
          </w:tcPr>
          <w:p w:rsidR="008B475D" w:rsidRPr="00DF5511" w:rsidRDefault="008B475D" w:rsidP="00DF5511">
            <w:pPr>
              <w:pStyle w:val="TableParagraph"/>
              <w:spacing w:line="304" w:lineRule="exact"/>
              <w:ind w:left="69"/>
              <w:jc w:val="left"/>
              <w:rPr>
                <w:sz w:val="28"/>
                <w:szCs w:val="28"/>
                <w:lang w:val="en-US"/>
              </w:rPr>
            </w:pPr>
            <w:r w:rsidRPr="00DF5511">
              <w:rPr>
                <w:sz w:val="28"/>
                <w:szCs w:val="28"/>
                <w:lang w:val="en-US"/>
              </w:rPr>
              <w:t>Электроэнергия, руб./кВтч</w:t>
            </w:r>
          </w:p>
        </w:tc>
        <w:tc>
          <w:tcPr>
            <w:tcW w:w="2040" w:type="dxa"/>
            <w:tcBorders>
              <w:right w:val="single" w:sz="4" w:space="0" w:color="000000"/>
            </w:tcBorders>
          </w:tcPr>
          <w:p w:rsidR="008B475D" w:rsidRPr="00C70461" w:rsidRDefault="008B475D" w:rsidP="00DF5511">
            <w:pPr>
              <w:pStyle w:val="TableParagraph"/>
              <w:spacing w:line="304" w:lineRule="exact"/>
              <w:ind w:left="69"/>
              <w:jc w:val="left"/>
              <w:rPr>
                <w:sz w:val="28"/>
                <w:szCs w:val="28"/>
              </w:rPr>
            </w:pPr>
            <w:r>
              <w:rPr>
                <w:sz w:val="28"/>
                <w:szCs w:val="28"/>
              </w:rPr>
              <w:t>4,3</w:t>
            </w:r>
          </w:p>
        </w:tc>
        <w:tc>
          <w:tcPr>
            <w:tcW w:w="1921" w:type="dxa"/>
            <w:tcBorders>
              <w:left w:val="single" w:sz="4" w:space="0" w:color="000000"/>
              <w:right w:val="single" w:sz="4" w:space="0" w:color="000000"/>
            </w:tcBorders>
          </w:tcPr>
          <w:p w:rsidR="008B475D" w:rsidRPr="00C70461" w:rsidRDefault="008B475D" w:rsidP="00DF5511">
            <w:pPr>
              <w:pStyle w:val="TableParagraph"/>
              <w:spacing w:line="304" w:lineRule="exact"/>
              <w:ind w:left="72"/>
              <w:jc w:val="left"/>
              <w:rPr>
                <w:sz w:val="28"/>
                <w:szCs w:val="28"/>
              </w:rPr>
            </w:pPr>
            <w:r>
              <w:rPr>
                <w:sz w:val="28"/>
                <w:szCs w:val="28"/>
              </w:rPr>
              <w:t>4,51</w:t>
            </w:r>
          </w:p>
        </w:tc>
        <w:tc>
          <w:tcPr>
            <w:tcW w:w="1681" w:type="dxa"/>
            <w:tcBorders>
              <w:left w:val="single" w:sz="4" w:space="0" w:color="000000"/>
            </w:tcBorders>
          </w:tcPr>
          <w:p w:rsidR="008B475D" w:rsidRPr="00C70461" w:rsidRDefault="008B475D" w:rsidP="00DF5511">
            <w:pPr>
              <w:pStyle w:val="TableParagraph"/>
              <w:spacing w:line="304" w:lineRule="exact"/>
              <w:ind w:left="71"/>
              <w:jc w:val="left"/>
              <w:rPr>
                <w:sz w:val="28"/>
                <w:szCs w:val="28"/>
              </w:rPr>
            </w:pPr>
            <w:r>
              <w:rPr>
                <w:sz w:val="28"/>
                <w:szCs w:val="28"/>
              </w:rPr>
              <w:t>4,91</w:t>
            </w:r>
          </w:p>
        </w:tc>
      </w:tr>
      <w:tr w:rsidR="008B475D">
        <w:trPr>
          <w:trHeight w:val="320"/>
        </w:trPr>
        <w:tc>
          <w:tcPr>
            <w:tcW w:w="3961" w:type="dxa"/>
          </w:tcPr>
          <w:p w:rsidR="008B475D" w:rsidRPr="00DF5511" w:rsidRDefault="008B475D" w:rsidP="00DF5511">
            <w:pPr>
              <w:pStyle w:val="TableParagraph"/>
              <w:spacing w:line="301" w:lineRule="exact"/>
              <w:ind w:left="69"/>
              <w:jc w:val="left"/>
              <w:rPr>
                <w:sz w:val="28"/>
                <w:szCs w:val="28"/>
                <w:lang w:val="en-US"/>
              </w:rPr>
            </w:pPr>
            <w:r w:rsidRPr="00DF5511">
              <w:rPr>
                <w:sz w:val="28"/>
                <w:szCs w:val="28"/>
                <w:lang w:val="en-US"/>
              </w:rPr>
              <w:t>Вода, руб./куб.м</w:t>
            </w:r>
          </w:p>
        </w:tc>
        <w:tc>
          <w:tcPr>
            <w:tcW w:w="2040" w:type="dxa"/>
            <w:tcBorders>
              <w:right w:val="single" w:sz="4" w:space="0" w:color="000000"/>
            </w:tcBorders>
          </w:tcPr>
          <w:p w:rsidR="008B475D" w:rsidRPr="00C70461" w:rsidRDefault="008B475D" w:rsidP="00DF5511">
            <w:pPr>
              <w:pStyle w:val="TableParagraph"/>
              <w:spacing w:line="301" w:lineRule="exact"/>
              <w:ind w:left="69"/>
              <w:jc w:val="left"/>
              <w:rPr>
                <w:sz w:val="28"/>
                <w:szCs w:val="28"/>
              </w:rPr>
            </w:pPr>
            <w:r>
              <w:rPr>
                <w:sz w:val="28"/>
                <w:szCs w:val="28"/>
              </w:rPr>
              <w:t>38,64</w:t>
            </w:r>
          </w:p>
        </w:tc>
        <w:tc>
          <w:tcPr>
            <w:tcW w:w="1921" w:type="dxa"/>
            <w:tcBorders>
              <w:left w:val="single" w:sz="4" w:space="0" w:color="000000"/>
              <w:right w:val="single" w:sz="4" w:space="0" w:color="000000"/>
            </w:tcBorders>
          </w:tcPr>
          <w:p w:rsidR="008B475D" w:rsidRPr="00C70461" w:rsidRDefault="008B475D" w:rsidP="00DF5511">
            <w:pPr>
              <w:pStyle w:val="TableParagraph"/>
              <w:spacing w:line="301" w:lineRule="exact"/>
              <w:ind w:left="72"/>
              <w:jc w:val="left"/>
              <w:rPr>
                <w:sz w:val="28"/>
                <w:szCs w:val="28"/>
              </w:rPr>
            </w:pPr>
            <w:r>
              <w:rPr>
                <w:sz w:val="28"/>
                <w:szCs w:val="28"/>
              </w:rPr>
              <w:t>44,6</w:t>
            </w:r>
          </w:p>
        </w:tc>
        <w:tc>
          <w:tcPr>
            <w:tcW w:w="1681" w:type="dxa"/>
            <w:tcBorders>
              <w:left w:val="single" w:sz="4" w:space="0" w:color="000000"/>
            </w:tcBorders>
          </w:tcPr>
          <w:p w:rsidR="008B475D" w:rsidRPr="00C70461" w:rsidRDefault="008B475D" w:rsidP="00DF5511">
            <w:pPr>
              <w:pStyle w:val="TableParagraph"/>
              <w:spacing w:line="301" w:lineRule="exact"/>
              <w:ind w:left="71"/>
              <w:jc w:val="left"/>
              <w:rPr>
                <w:sz w:val="28"/>
                <w:szCs w:val="28"/>
              </w:rPr>
            </w:pPr>
            <w:r>
              <w:rPr>
                <w:sz w:val="28"/>
                <w:szCs w:val="28"/>
              </w:rPr>
              <w:t>50,26</w:t>
            </w:r>
          </w:p>
        </w:tc>
      </w:tr>
      <w:tr w:rsidR="008B475D">
        <w:trPr>
          <w:trHeight w:val="323"/>
        </w:trPr>
        <w:tc>
          <w:tcPr>
            <w:tcW w:w="3961" w:type="dxa"/>
          </w:tcPr>
          <w:p w:rsidR="008B475D" w:rsidRPr="00DF5511" w:rsidRDefault="008B475D" w:rsidP="00DF5511">
            <w:pPr>
              <w:pStyle w:val="TableParagraph"/>
              <w:spacing w:line="303" w:lineRule="exact"/>
              <w:ind w:left="69"/>
              <w:jc w:val="left"/>
              <w:rPr>
                <w:sz w:val="28"/>
                <w:szCs w:val="28"/>
              </w:rPr>
            </w:pPr>
            <w:r w:rsidRPr="00DF5511">
              <w:rPr>
                <w:sz w:val="28"/>
                <w:szCs w:val="28"/>
              </w:rPr>
              <w:t>Природный газ, руб./тыс.куб.м</w:t>
            </w:r>
          </w:p>
        </w:tc>
        <w:tc>
          <w:tcPr>
            <w:tcW w:w="2040" w:type="dxa"/>
            <w:tcBorders>
              <w:right w:val="single" w:sz="4" w:space="0" w:color="000000"/>
            </w:tcBorders>
          </w:tcPr>
          <w:p w:rsidR="008B475D" w:rsidRPr="00C70461" w:rsidRDefault="008B475D" w:rsidP="00DF5511">
            <w:pPr>
              <w:pStyle w:val="TableParagraph"/>
              <w:spacing w:line="303" w:lineRule="exact"/>
              <w:ind w:left="69"/>
              <w:jc w:val="left"/>
              <w:rPr>
                <w:sz w:val="28"/>
                <w:szCs w:val="28"/>
              </w:rPr>
            </w:pPr>
          </w:p>
        </w:tc>
        <w:tc>
          <w:tcPr>
            <w:tcW w:w="1921" w:type="dxa"/>
            <w:tcBorders>
              <w:left w:val="single" w:sz="4" w:space="0" w:color="000000"/>
              <w:right w:val="single" w:sz="4" w:space="0" w:color="000000"/>
            </w:tcBorders>
          </w:tcPr>
          <w:p w:rsidR="008B475D" w:rsidRPr="00C70461" w:rsidRDefault="008B475D" w:rsidP="00DF5511">
            <w:pPr>
              <w:pStyle w:val="TableParagraph"/>
              <w:spacing w:line="303" w:lineRule="exact"/>
              <w:ind w:left="72"/>
              <w:jc w:val="left"/>
              <w:rPr>
                <w:sz w:val="28"/>
                <w:szCs w:val="28"/>
              </w:rPr>
            </w:pPr>
            <w:r>
              <w:rPr>
                <w:sz w:val="28"/>
                <w:szCs w:val="28"/>
              </w:rPr>
              <w:t>6537,02</w:t>
            </w:r>
          </w:p>
        </w:tc>
        <w:tc>
          <w:tcPr>
            <w:tcW w:w="1681" w:type="dxa"/>
            <w:tcBorders>
              <w:left w:val="single" w:sz="4" w:space="0" w:color="000000"/>
            </w:tcBorders>
          </w:tcPr>
          <w:p w:rsidR="008B475D" w:rsidRPr="00C70461" w:rsidRDefault="008B475D" w:rsidP="00DF5511">
            <w:pPr>
              <w:pStyle w:val="TableParagraph"/>
              <w:spacing w:line="303" w:lineRule="exact"/>
              <w:ind w:left="71"/>
              <w:jc w:val="left"/>
              <w:rPr>
                <w:sz w:val="28"/>
                <w:szCs w:val="28"/>
              </w:rPr>
            </w:pPr>
            <w:r>
              <w:rPr>
                <w:sz w:val="28"/>
                <w:szCs w:val="28"/>
              </w:rPr>
              <w:t>7290,76</w:t>
            </w:r>
          </w:p>
        </w:tc>
      </w:tr>
    </w:tbl>
    <w:p w:rsidR="008B475D" w:rsidRDefault="008B475D" w:rsidP="009C69A7">
      <w:pPr>
        <w:pStyle w:val="BodyText"/>
        <w:spacing w:before="7"/>
        <w:ind w:left="0"/>
        <w:rPr>
          <w:sz w:val="19"/>
          <w:szCs w:val="19"/>
        </w:rPr>
      </w:pPr>
    </w:p>
    <w:p w:rsidR="008B475D" w:rsidRDefault="008B475D" w:rsidP="005C2934">
      <w:pPr>
        <w:pStyle w:val="BodyText"/>
        <w:spacing w:before="74"/>
        <w:ind w:left="0" w:right="121" w:firstLine="709"/>
        <w:jc w:val="both"/>
      </w:pPr>
      <w:r>
        <w:t>Для решения проблемы необходимо осуществление комплекса мероприятий, которые заключаются в разработке, принятии и реализации срочных согласованных действий по энергосбережению и повышению энергетической эффективности при производстве, передаче и потреблении энергетических ресурсов на территории муниципального округа, и прежде всего, в органах местного самоуправления, муниципальных учреждениях, на промышленных и сельскохозяйственных предприятиях</w:t>
      </w:r>
      <w:r w:rsidRPr="009C69A7">
        <w:t xml:space="preserve"> </w:t>
      </w:r>
      <w:r>
        <w:t>Срок реализации таких мероприятий определяется, прежде всего, требованиями Федерального закона от 23 ноября 2009 г. № 261-ФЗ "Об энергосбережении и повышение энергетической эффективности и о внесении изменений в отдельные законодательные акты Российской Федерации».</w:t>
      </w:r>
    </w:p>
    <w:p w:rsidR="008B475D" w:rsidRDefault="008B475D" w:rsidP="005C2934">
      <w:pPr>
        <w:pStyle w:val="BodyText"/>
        <w:spacing w:before="2"/>
        <w:ind w:left="0" w:right="126" w:firstLine="709"/>
        <w:jc w:val="both"/>
      </w:pPr>
      <w:r>
        <w:t>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муниципального округа,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территорий, повышения эффективности управления муниципальным имуществом.</w:t>
      </w:r>
    </w:p>
    <w:p w:rsidR="008B475D" w:rsidRDefault="008B475D" w:rsidP="005C2934">
      <w:pPr>
        <w:pStyle w:val="BodyText"/>
        <w:ind w:left="0" w:right="120" w:firstLine="709"/>
        <w:jc w:val="both"/>
      </w:pPr>
      <w:r>
        <w:t>Основным инструментом управления энергосбережением в муниципальном округе должен быть программно-целевой метод, предусматривающий разработку, принятие и исполнение программ энергосбережения и повышения энергетической эффективности отдельных хозяйствующих</w:t>
      </w:r>
      <w:r>
        <w:rPr>
          <w:spacing w:val="-7"/>
        </w:rPr>
        <w:t xml:space="preserve"> </w:t>
      </w:r>
      <w:r>
        <w:t>субъектов.</w:t>
      </w:r>
    </w:p>
    <w:p w:rsidR="008B475D" w:rsidRDefault="008B475D" w:rsidP="005C2934">
      <w:pPr>
        <w:pStyle w:val="BodyText"/>
        <w:ind w:left="0" w:right="122" w:firstLine="709"/>
        <w:jc w:val="both"/>
      </w:pPr>
      <w:r>
        <w:t>Необходимость решения проблемы энергосбережения и повышения энергетической эффективности программно-целевым методом обусловлена следующими причинами:</w:t>
      </w:r>
    </w:p>
    <w:p w:rsidR="008B475D" w:rsidRDefault="008B475D" w:rsidP="005C2934">
      <w:pPr>
        <w:pStyle w:val="BodyText"/>
        <w:ind w:left="0" w:right="124" w:firstLine="708"/>
        <w:jc w:val="both"/>
      </w:pPr>
      <w:r>
        <w:t>комплексный характер проблемы, затрагивающей интересы и ресурсы не только органов местного самоуправления, но также хозяйствующих субъектов и населения, и необходимость координации совместных</w:t>
      </w:r>
      <w:r>
        <w:rPr>
          <w:spacing w:val="-8"/>
        </w:rPr>
        <w:t xml:space="preserve"> </w:t>
      </w:r>
      <w:r>
        <w:t>усилий;</w:t>
      </w:r>
    </w:p>
    <w:p w:rsidR="008B475D" w:rsidRDefault="008B475D" w:rsidP="005C2934">
      <w:pPr>
        <w:pStyle w:val="BodyText"/>
        <w:ind w:left="0" w:right="125" w:firstLine="708"/>
        <w:jc w:val="both"/>
      </w:pPr>
      <w:r>
        <w:t>необходимость эффективного расходования бюджетных средств при производстве, передаче и потреблении энергетических ресурсов и снижения рисков социально-экономического развития муниципального округа;</w:t>
      </w:r>
    </w:p>
    <w:p w:rsidR="008B475D" w:rsidRDefault="008B475D" w:rsidP="005C2934">
      <w:pPr>
        <w:pStyle w:val="BodyText"/>
        <w:ind w:left="0" w:right="121" w:firstLine="708"/>
        <w:jc w:val="both"/>
      </w:pPr>
      <w:r>
        <w:t>необходимость согласованного обеспечения выполнения задач энергосбережения и повышения энергетической эффективности, поставленных на федеральном, региональном и местном уровнях;</w:t>
      </w:r>
    </w:p>
    <w:p w:rsidR="008B475D" w:rsidRDefault="008B475D" w:rsidP="005C2934">
      <w:pPr>
        <w:pStyle w:val="BodyText"/>
        <w:ind w:left="0" w:right="125" w:firstLine="708"/>
        <w:jc w:val="both"/>
      </w:pPr>
      <w:r>
        <w:t>недостаток средств бюджета Мучкапского муниципального округа для финансирования всего комплекса энергосберегающих мероприятий и необходимость софинансирования из областного бюджета и внебюджетных источников.</w:t>
      </w:r>
    </w:p>
    <w:p w:rsidR="008B475D" w:rsidRDefault="008B475D" w:rsidP="005C2934">
      <w:pPr>
        <w:pStyle w:val="BodyText"/>
        <w:spacing w:before="1"/>
        <w:ind w:left="0" w:right="123" w:firstLine="709"/>
        <w:jc w:val="both"/>
      </w:pPr>
      <w:r>
        <w:t>Энергосбережение и повышение энергетической эффективности  следует рассматривать как один из основных источников экономического роста. В то же время существенное повышение уровня энергетической эффективности может быть обеспечено только при комплексном подходе к вопросу энергосбережения, поскольку затрагивает все отрасли экономики и социальную сферу, всех производителей и потребителей энергетических ресурсов.</w:t>
      </w:r>
      <w:r>
        <w:tab/>
        <w:t xml:space="preserve"> 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r w:rsidRPr="009C69A7">
        <w:t xml:space="preserve"> </w:t>
      </w:r>
      <w:r>
        <w:t>Основные риски, связанные с реализацией муниципальной программы, определяются следующими факторами:</w:t>
      </w:r>
    </w:p>
    <w:p w:rsidR="008B475D" w:rsidRDefault="008B475D" w:rsidP="005C2934">
      <w:pPr>
        <w:pStyle w:val="BodyText"/>
        <w:ind w:left="0" w:right="126" w:firstLine="709"/>
        <w:jc w:val="both"/>
      </w:pPr>
      <w:r>
        <w:t>ограниченностью источников финансирования и неразвитостью механизмов привлечения средств на финансирование энергосберегающих мероприятий;</w:t>
      </w:r>
    </w:p>
    <w:p w:rsidR="008B475D" w:rsidRDefault="008B475D" w:rsidP="005C2934">
      <w:pPr>
        <w:pStyle w:val="BodyText"/>
        <w:spacing w:before="1"/>
        <w:ind w:left="0" w:right="124" w:firstLine="709"/>
        <w:jc w:val="both"/>
      </w:pPr>
      <w:r>
        <w:t>неопределенностью конъюнктуры и неразвитостью рынка энергосервисных услуг;</w:t>
      </w:r>
    </w:p>
    <w:p w:rsidR="008B475D" w:rsidRDefault="008B475D" w:rsidP="005C2934">
      <w:pPr>
        <w:pStyle w:val="BodyText"/>
        <w:ind w:left="0" w:right="131" w:firstLine="709"/>
        <w:jc w:val="both"/>
      </w:pPr>
      <w:r>
        <w:t>зависимостью от состояния и конъюнктуры российского и мирового рынка энергетических ресурсов.</w:t>
      </w:r>
    </w:p>
    <w:p w:rsidR="008B475D" w:rsidRDefault="008B475D" w:rsidP="005C2934">
      <w:pPr>
        <w:pStyle w:val="BodyText"/>
        <w:spacing w:line="242" w:lineRule="auto"/>
        <w:ind w:left="0" w:right="122" w:firstLine="709"/>
        <w:jc w:val="both"/>
      </w:pPr>
      <w:r>
        <w:t>Основными вариантами решения проблемы энергосбережения и повышения энергетической эффективности являются:</w:t>
      </w:r>
    </w:p>
    <w:p w:rsidR="008B475D" w:rsidRDefault="008B475D" w:rsidP="005C2934">
      <w:pPr>
        <w:pStyle w:val="BodyText"/>
        <w:ind w:left="0" w:right="122" w:firstLine="709"/>
        <w:jc w:val="both"/>
      </w:pPr>
      <w:r>
        <w:t>точечное проведение мероприятий по энергосбережению и повышению энергетической эффективности в бюджетной сфере, органах местного самоуправления, жилищно-коммунальном хозяйстве и других актуальных сферах и направлениях, не требующих значительных финансовых затрат и позволяющих быстро достигнуть временного улучшения отдельных показателей энергетической</w:t>
      </w:r>
      <w:r>
        <w:rPr>
          <w:spacing w:val="-1"/>
        </w:rPr>
        <w:t xml:space="preserve"> </w:t>
      </w:r>
      <w:r>
        <w:t>эффективности;</w:t>
      </w:r>
    </w:p>
    <w:p w:rsidR="008B475D" w:rsidRDefault="008B475D" w:rsidP="005C2934">
      <w:pPr>
        <w:pStyle w:val="BodyText"/>
        <w:ind w:left="0" w:right="126" w:firstLine="709"/>
        <w:jc w:val="both"/>
      </w:pPr>
      <w:r>
        <w:t>комплексное внедрение энергосберегающих технологий в экономике и социальной сфере муниципального округа, предполагающее реализацию высоко затратных мероприятий по энергосбережению и повышению энергетической эффективности, направленных на достижение значительного улучшения показателей энергетической эффективности в долгосрочной перспективе.</w:t>
      </w:r>
    </w:p>
    <w:p w:rsidR="008B475D" w:rsidRDefault="008B475D" w:rsidP="007B692E">
      <w:pPr>
        <w:pStyle w:val="BodyText"/>
        <w:ind w:left="0" w:right="121" w:firstLine="709"/>
        <w:jc w:val="both"/>
      </w:pPr>
      <w:r>
        <w:t>Второй вариант является оптимальным и отражает основные тенденции и подходы к комплексному решению проблемы, определенные на федеральном уровне. При этом с учетом рисков, связанных с реализацией муниципальной программы, при ее разработке должен быть предусмотрен минимальный набор мероприятий из первого варианта решения проблемы, чтобы и при неблагоприятном развитии событий был достигнут положительный эффект от реализации муниципальной программы.</w:t>
      </w:r>
    </w:p>
    <w:p w:rsidR="008B475D" w:rsidRDefault="008B475D" w:rsidP="007B692E">
      <w:pPr>
        <w:pStyle w:val="BodyText"/>
        <w:ind w:left="0" w:right="121" w:firstLine="709"/>
        <w:jc w:val="both"/>
      </w:pPr>
      <w:r>
        <w:t>Выполнение мероприятий, включенных в муниципальную программу, позволит получить социально-экономический эффект в производственной и социальной сферах экономики Мучкапского муниципального округа, развитии инвестиционной и инновационной деятельности, частично экологическую стабилизацию, а именно:</w:t>
      </w:r>
    </w:p>
    <w:p w:rsidR="008B475D" w:rsidRDefault="008B475D" w:rsidP="007B692E">
      <w:pPr>
        <w:spacing w:line="322" w:lineRule="exact"/>
        <w:ind w:left="621" w:firstLine="88"/>
        <w:rPr>
          <w:i/>
          <w:iCs/>
        </w:rPr>
      </w:pPr>
      <w:r>
        <w:rPr>
          <w:i/>
          <w:iCs/>
        </w:rPr>
        <w:t>в производственной сфере:</w:t>
      </w:r>
    </w:p>
    <w:p w:rsidR="008B475D" w:rsidRDefault="008B475D" w:rsidP="007B692E">
      <w:pPr>
        <w:pStyle w:val="BodyText"/>
        <w:ind w:left="0" w:right="129" w:firstLine="709"/>
        <w:jc w:val="both"/>
      </w:pPr>
      <w:r>
        <w:t>повысить эффективность использования энергоресурсов и видов энергии при изготовлении продукции (снизить удельные показатели энергопотребления);</w:t>
      </w:r>
    </w:p>
    <w:p w:rsidR="008B475D" w:rsidRDefault="008B475D" w:rsidP="007B692E">
      <w:pPr>
        <w:pStyle w:val="BodyText"/>
        <w:spacing w:line="322" w:lineRule="exact"/>
        <w:ind w:left="981" w:hanging="272"/>
      </w:pPr>
      <w:r>
        <w:t>улучшить контроль и учет за расходованием энергоресурсов;</w:t>
      </w:r>
    </w:p>
    <w:p w:rsidR="008B475D" w:rsidRDefault="008B475D" w:rsidP="007B692E">
      <w:pPr>
        <w:pStyle w:val="BodyText"/>
        <w:ind w:left="0" w:right="120" w:firstLine="709"/>
        <w:jc w:val="both"/>
      </w:pPr>
      <w:r>
        <w:t>создать условия для ускорения технического прогресса в промышленности, разработки и освоения новых технологических процессов и конкурентоспособных видов продукции;</w:t>
      </w:r>
    </w:p>
    <w:p w:rsidR="008B475D" w:rsidRDefault="008B475D" w:rsidP="007B692E">
      <w:pPr>
        <w:ind w:firstLine="709"/>
      </w:pPr>
      <w:r>
        <w:t>снизить потери при производстве, транспортировке и использовании энергоресурсов;</w:t>
      </w:r>
    </w:p>
    <w:p w:rsidR="008B475D" w:rsidRDefault="008B475D" w:rsidP="007B692E">
      <w:pPr>
        <w:pStyle w:val="BodyText"/>
        <w:spacing w:before="74"/>
        <w:ind w:left="981" w:hanging="272"/>
      </w:pPr>
      <w:r>
        <w:t>улучшить контроль, надзор и мониторинг за расходом энергоресурсов;</w:t>
      </w:r>
    </w:p>
    <w:p w:rsidR="008B475D" w:rsidRDefault="008B475D" w:rsidP="007B692E">
      <w:pPr>
        <w:spacing w:line="322" w:lineRule="exact"/>
        <w:ind w:left="621" w:firstLine="88"/>
        <w:rPr>
          <w:i/>
          <w:iCs/>
        </w:rPr>
      </w:pPr>
      <w:r>
        <w:rPr>
          <w:i/>
          <w:iCs/>
        </w:rPr>
        <w:t>в социальной сфере:</w:t>
      </w:r>
    </w:p>
    <w:p w:rsidR="008B475D" w:rsidRDefault="008B475D" w:rsidP="007B692E">
      <w:pPr>
        <w:pStyle w:val="BodyText"/>
        <w:ind w:left="0" w:right="122" w:firstLine="709"/>
        <w:jc w:val="both"/>
      </w:pPr>
      <w:r>
        <w:t>повысить уровень жизни населения за счет снижения затрат на все виды потребляемых ресурсов;</w:t>
      </w:r>
    </w:p>
    <w:p w:rsidR="008B475D" w:rsidRDefault="008B475D" w:rsidP="007B692E">
      <w:pPr>
        <w:pStyle w:val="BodyText"/>
        <w:spacing w:before="2" w:line="322" w:lineRule="exact"/>
        <w:ind w:left="981" w:hanging="272"/>
      </w:pPr>
      <w:r>
        <w:t>улучшить условия труда;</w:t>
      </w:r>
    </w:p>
    <w:p w:rsidR="008B475D" w:rsidRDefault="008B475D" w:rsidP="007B692E">
      <w:pPr>
        <w:pStyle w:val="BodyText"/>
        <w:ind w:left="0" w:right="127" w:firstLine="709"/>
        <w:jc w:val="both"/>
      </w:pPr>
      <w:r>
        <w:t>сформировать общественное сознание, ориентированное на энергосбережение;</w:t>
      </w:r>
    </w:p>
    <w:p w:rsidR="008B475D" w:rsidRDefault="008B475D" w:rsidP="007B692E">
      <w:pPr>
        <w:spacing w:line="321" w:lineRule="exact"/>
        <w:ind w:left="621" w:firstLine="88"/>
        <w:rPr>
          <w:i/>
          <w:iCs/>
        </w:rPr>
      </w:pPr>
      <w:r>
        <w:rPr>
          <w:i/>
          <w:iCs/>
        </w:rPr>
        <w:t>в экологической сфере:</w:t>
      </w:r>
    </w:p>
    <w:p w:rsidR="008B475D" w:rsidRDefault="008B475D" w:rsidP="007B692E">
      <w:pPr>
        <w:pStyle w:val="BodyText"/>
        <w:ind w:left="621" w:firstLine="88"/>
      </w:pPr>
      <w:r>
        <w:t>сократить вредные выбросы в окружающую среду.</w:t>
      </w:r>
    </w:p>
    <w:p w:rsidR="008B475D" w:rsidRDefault="008B475D" w:rsidP="009C69A7">
      <w:pPr>
        <w:pStyle w:val="BodyText"/>
        <w:spacing w:before="6"/>
        <w:ind w:left="0"/>
      </w:pPr>
    </w:p>
    <w:p w:rsidR="008B475D" w:rsidRPr="007D06AF" w:rsidRDefault="008B475D" w:rsidP="007D06AF">
      <w:pPr>
        <w:pStyle w:val="Heading1"/>
        <w:keepNext w:val="0"/>
        <w:keepLines w:val="0"/>
        <w:widowControl w:val="0"/>
        <w:numPr>
          <w:ilvl w:val="1"/>
          <w:numId w:val="2"/>
        </w:numPr>
        <w:tabs>
          <w:tab w:val="left" w:pos="1784"/>
        </w:tabs>
        <w:autoSpaceDE w:val="0"/>
        <w:autoSpaceDN w:val="0"/>
        <w:spacing w:before="0"/>
        <w:ind w:right="168" w:firstLine="477"/>
        <w:jc w:val="center"/>
        <w:rPr>
          <w:rFonts w:ascii="Times New Roman" w:hAnsi="Times New Roman"/>
          <w:color w:val="auto"/>
        </w:rPr>
      </w:pPr>
      <w:r w:rsidRPr="007D06AF">
        <w:rPr>
          <w:rFonts w:ascii="Times New Roman" w:hAnsi="Times New Roman"/>
          <w:color w:val="auto"/>
        </w:rPr>
        <w:t>Приоритеты муниципальной политики в сфере реализации муниципальной программы, цель, задачи, сроки и этапы</w:t>
      </w:r>
      <w:r w:rsidRPr="007D06AF">
        <w:rPr>
          <w:rFonts w:ascii="Times New Roman" w:hAnsi="Times New Roman"/>
          <w:color w:val="auto"/>
          <w:spacing w:val="-20"/>
        </w:rPr>
        <w:t xml:space="preserve"> </w:t>
      </w:r>
      <w:r w:rsidRPr="007D06AF">
        <w:rPr>
          <w:rFonts w:ascii="Times New Roman" w:hAnsi="Times New Roman"/>
          <w:color w:val="auto"/>
        </w:rPr>
        <w:t>реализации муниципальной программы.</w:t>
      </w:r>
    </w:p>
    <w:p w:rsidR="008B475D" w:rsidRDefault="008B475D" w:rsidP="009C69A7">
      <w:pPr>
        <w:pStyle w:val="BodyText"/>
        <w:ind w:right="122" w:firstLine="719"/>
        <w:jc w:val="both"/>
      </w:pPr>
    </w:p>
    <w:p w:rsidR="008B475D" w:rsidRDefault="008B475D" w:rsidP="007B692E">
      <w:pPr>
        <w:pStyle w:val="BodyText"/>
        <w:ind w:left="0" w:right="122" w:firstLine="709"/>
        <w:jc w:val="both"/>
      </w:pPr>
      <w:r>
        <w:t>Основными принципами проведения муниципальной политики в области энергосбережения и повышения энергетической эффективности на территории Мучкапского муниципального округа Тамбовской области являются:</w:t>
      </w:r>
    </w:p>
    <w:p w:rsidR="008B475D" w:rsidRDefault="008B475D" w:rsidP="007B692E">
      <w:pPr>
        <w:pStyle w:val="BodyText"/>
        <w:spacing w:line="242" w:lineRule="auto"/>
        <w:ind w:left="0" w:right="129" w:firstLine="709"/>
        <w:jc w:val="both"/>
      </w:pPr>
      <w:r>
        <w:t>программный подход к развитию энергосбережения и повышения энергетической эффективности;</w:t>
      </w:r>
    </w:p>
    <w:p w:rsidR="008B475D" w:rsidRDefault="008B475D" w:rsidP="007B692E">
      <w:pPr>
        <w:pStyle w:val="BodyText"/>
        <w:ind w:left="0" w:right="128" w:firstLine="709"/>
        <w:jc w:val="both"/>
      </w:pPr>
      <w:r>
        <w:t>стимулирование инвестиционных ресурсов в области энергосбережения и повышения энергетической эффективности, в том числе в развитии возобновляемых источников энергии;</w:t>
      </w:r>
    </w:p>
    <w:p w:rsidR="008B475D" w:rsidRDefault="008B475D" w:rsidP="007B692E">
      <w:pPr>
        <w:pStyle w:val="BodyText"/>
        <w:ind w:left="0" w:right="129" w:firstLine="709"/>
        <w:jc w:val="both"/>
      </w:pPr>
      <w:r>
        <w:t>стимулирование развития рынка услуг в области энергосбережения и повышения энергетической эффективности;</w:t>
      </w:r>
    </w:p>
    <w:p w:rsidR="008B475D" w:rsidRDefault="008B475D" w:rsidP="007B692E">
      <w:pPr>
        <w:pStyle w:val="BodyText"/>
        <w:ind w:left="0" w:right="122" w:firstLine="709"/>
        <w:jc w:val="both"/>
      </w:pPr>
      <w:r>
        <w:t>комплексный подход к реализации проектов в сфере энергосбережения и повышения энергетической эффективности с максимальным привлечением внебюджетных средств;</w:t>
      </w:r>
    </w:p>
    <w:p w:rsidR="008B475D" w:rsidRDefault="008B475D" w:rsidP="007B692E">
      <w:pPr>
        <w:pStyle w:val="BodyText"/>
        <w:spacing w:line="321" w:lineRule="exact"/>
        <w:ind w:left="981" w:hanging="272"/>
      </w:pPr>
      <w:r>
        <w:t>оптимизация расходов за потребленные энергетические ресурсы;</w:t>
      </w:r>
    </w:p>
    <w:p w:rsidR="008B475D" w:rsidRDefault="008B475D" w:rsidP="007B692E">
      <w:pPr>
        <w:pStyle w:val="BodyText"/>
        <w:ind w:left="0" w:right="124" w:firstLine="709"/>
        <w:jc w:val="both"/>
      </w:pPr>
      <w:r>
        <w:t>пропаганда и информирование населения, руководителей и представителей организаций вне зависимости от их форм собственности о мероприятиях и способа энергосбережения и повышения энергетической эффективности.</w:t>
      </w:r>
    </w:p>
    <w:p w:rsidR="008B475D" w:rsidRDefault="008B475D" w:rsidP="007B692E">
      <w:pPr>
        <w:pStyle w:val="BodyText"/>
        <w:ind w:left="0" w:right="124" w:firstLine="709"/>
        <w:jc w:val="both"/>
      </w:pPr>
      <w:r>
        <w:t>Основной целью муниципальной программы является формирование целостной и эффективной системы управления энергосбережением и повышением энергетической эффективности Мучкапского муниципального округа Тамбовской области. Для достижения поставленной цели решаются следующие задачи муниципальной</w:t>
      </w:r>
      <w:r>
        <w:rPr>
          <w:spacing w:val="-4"/>
        </w:rPr>
        <w:t xml:space="preserve"> </w:t>
      </w:r>
      <w:r>
        <w:t>программы:</w:t>
      </w:r>
    </w:p>
    <w:p w:rsidR="008B475D" w:rsidRDefault="008B475D" w:rsidP="007B692E">
      <w:pPr>
        <w:pStyle w:val="BodyText"/>
        <w:ind w:left="0" w:right="127" w:firstLine="709"/>
        <w:jc w:val="both"/>
      </w:pPr>
      <w:r>
        <w:t>повышение энергетической эффективности экономики Мучкапского муниципального округа Тамбовской</w:t>
      </w:r>
      <w:r>
        <w:rPr>
          <w:spacing w:val="-4"/>
        </w:rPr>
        <w:t xml:space="preserve"> </w:t>
      </w:r>
      <w:r>
        <w:t>области;</w:t>
      </w:r>
    </w:p>
    <w:p w:rsidR="008B475D" w:rsidRDefault="008B475D" w:rsidP="007B692E">
      <w:pPr>
        <w:pStyle w:val="BodyText"/>
        <w:spacing w:before="74"/>
        <w:ind w:left="0" w:right="128" w:firstLine="708"/>
        <w:jc w:val="both"/>
      </w:pPr>
      <w:r>
        <w:t>развитие информационного обеспечения мероприятий по энергосбережению и повышению энергетической эффективности;</w:t>
      </w:r>
      <w:r w:rsidRPr="009C69A7">
        <w:t xml:space="preserve"> </w:t>
      </w:r>
    </w:p>
    <w:p w:rsidR="008B475D" w:rsidRDefault="008B475D" w:rsidP="007B692E">
      <w:pPr>
        <w:pStyle w:val="BodyText"/>
        <w:spacing w:before="74"/>
        <w:ind w:left="0" w:right="128" w:firstLine="708"/>
        <w:jc w:val="both"/>
      </w:pPr>
      <w:r>
        <w:t>внедрение мер государственного регулирования и финансовых механизмов, стимулирующих энергосбережение и повышение энергетической эффективности;</w:t>
      </w:r>
    </w:p>
    <w:p w:rsidR="008B475D" w:rsidRDefault="008B475D" w:rsidP="007B692E">
      <w:pPr>
        <w:pStyle w:val="BodyText"/>
        <w:spacing w:line="242" w:lineRule="auto"/>
        <w:ind w:left="0" w:right="122" w:firstLine="708"/>
        <w:jc w:val="both"/>
      </w:pPr>
      <w:r>
        <w:t>содействие инновационному развитию топливно-энергетического комплекса муниципального округа.</w:t>
      </w:r>
    </w:p>
    <w:p w:rsidR="008B475D" w:rsidRDefault="008B475D" w:rsidP="007B692E">
      <w:pPr>
        <w:pStyle w:val="BodyText"/>
        <w:spacing w:line="317" w:lineRule="exact"/>
        <w:ind w:firstLine="447"/>
      </w:pPr>
      <w:r>
        <w:t>Сроки реализации муниципальной программы: 2024-2030</w:t>
      </w:r>
      <w:r w:rsidRPr="00D137FF">
        <w:t xml:space="preserve"> годы в один этап.</w:t>
      </w:r>
    </w:p>
    <w:p w:rsidR="008B475D" w:rsidRDefault="008B475D" w:rsidP="009C69A7">
      <w:pPr>
        <w:pStyle w:val="BodyText"/>
        <w:spacing w:before="3"/>
        <w:ind w:left="0"/>
      </w:pPr>
    </w:p>
    <w:p w:rsidR="008B475D" w:rsidRPr="00BE05C0" w:rsidRDefault="008B475D" w:rsidP="00BE05C0">
      <w:pPr>
        <w:pStyle w:val="Heading1"/>
        <w:keepNext w:val="0"/>
        <w:keepLines w:val="0"/>
        <w:widowControl w:val="0"/>
        <w:tabs>
          <w:tab w:val="left" w:pos="1661"/>
        </w:tabs>
        <w:autoSpaceDE w:val="0"/>
        <w:autoSpaceDN w:val="0"/>
        <w:spacing w:before="1"/>
        <w:ind w:left="744" w:right="535"/>
        <w:jc w:val="center"/>
        <w:rPr>
          <w:rFonts w:ascii="Times New Roman" w:hAnsi="Times New Roman"/>
          <w:color w:val="auto"/>
        </w:rPr>
      </w:pPr>
      <w:r w:rsidRPr="00BE05C0">
        <w:rPr>
          <w:rFonts w:ascii="Times New Roman" w:hAnsi="Times New Roman"/>
          <w:color w:val="auto"/>
        </w:rPr>
        <w:t>3. Показатели (индикаторы) достижения цели и решения задач, основные ожидаемые конечные</w:t>
      </w:r>
      <w:r w:rsidRPr="00BE05C0">
        <w:rPr>
          <w:rFonts w:ascii="Times New Roman" w:hAnsi="Times New Roman"/>
          <w:color w:val="auto"/>
          <w:spacing w:val="-4"/>
        </w:rPr>
        <w:t xml:space="preserve"> </w:t>
      </w:r>
      <w:r w:rsidRPr="00BE05C0">
        <w:rPr>
          <w:rFonts w:ascii="Times New Roman" w:hAnsi="Times New Roman"/>
          <w:color w:val="auto"/>
        </w:rPr>
        <w:t>результаты</w:t>
      </w:r>
      <w:r>
        <w:rPr>
          <w:rFonts w:ascii="Times New Roman" w:hAnsi="Times New Roman"/>
          <w:color w:val="auto"/>
        </w:rPr>
        <w:t xml:space="preserve"> </w:t>
      </w:r>
      <w:r w:rsidRPr="00BE05C0">
        <w:rPr>
          <w:rFonts w:ascii="Times New Roman" w:hAnsi="Times New Roman"/>
          <w:color w:val="auto"/>
        </w:rPr>
        <w:t>муниципальной программы.</w:t>
      </w:r>
    </w:p>
    <w:p w:rsidR="008B475D" w:rsidRDefault="008B475D" w:rsidP="009C69A7">
      <w:pPr>
        <w:pStyle w:val="BodyText"/>
        <w:spacing w:before="8"/>
        <w:ind w:left="0"/>
        <w:rPr>
          <w:b/>
          <w:bCs/>
          <w:sz w:val="27"/>
          <w:szCs w:val="27"/>
        </w:rPr>
      </w:pPr>
    </w:p>
    <w:p w:rsidR="008B475D" w:rsidRDefault="008B475D" w:rsidP="007B692E">
      <w:pPr>
        <w:pStyle w:val="BodyText"/>
        <w:ind w:left="970" w:hanging="261"/>
      </w:pPr>
      <w:r>
        <w:t>Общие показатели реализации муниципальной программы:</w:t>
      </w:r>
    </w:p>
    <w:p w:rsidR="008B475D" w:rsidRDefault="008B475D" w:rsidP="007B692E">
      <w:pPr>
        <w:pStyle w:val="BodyText"/>
        <w:ind w:left="0" w:right="125" w:firstLine="709"/>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B475D" w:rsidRDefault="008B475D" w:rsidP="007B692E">
      <w:pPr>
        <w:pStyle w:val="BodyText"/>
        <w:spacing w:before="201"/>
        <w:ind w:left="0" w:right="128" w:firstLine="709"/>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B475D" w:rsidRDefault="008B475D" w:rsidP="007B692E">
      <w:pPr>
        <w:pStyle w:val="BodyText"/>
        <w:spacing w:before="198"/>
        <w:ind w:left="0" w:right="122" w:firstLine="708"/>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(в прогнозируемые годы);</w:t>
      </w:r>
    </w:p>
    <w:p w:rsidR="008B475D" w:rsidRDefault="008B475D" w:rsidP="007B692E">
      <w:pPr>
        <w:pStyle w:val="BodyText"/>
        <w:spacing w:before="200"/>
        <w:ind w:left="0" w:right="126" w:firstLine="709"/>
        <w:jc w:val="both"/>
      </w:pPr>
      <w:r>
        <w:t>доля объема природного газа, расчеты за которую осуществляются с использованием приборов учета, в общем объеме природного газа, потребляемой (используемой) на территории муниципального образования.</w:t>
      </w:r>
    </w:p>
    <w:p w:rsidR="008B475D" w:rsidRDefault="008B475D" w:rsidP="007B692E">
      <w:pPr>
        <w:pStyle w:val="BodyText"/>
        <w:spacing w:before="2"/>
        <w:ind w:left="0" w:right="130" w:firstLine="709"/>
        <w:jc w:val="both"/>
      </w:pPr>
      <w:r>
        <w:t>Показатели в области энергосбережения и повышения энергетической эффективности в муниципальном секторе:</w:t>
      </w:r>
    </w:p>
    <w:p w:rsidR="008B475D" w:rsidRDefault="008B475D" w:rsidP="007B692E">
      <w:pPr>
        <w:pStyle w:val="BodyText"/>
        <w:ind w:left="0" w:right="121" w:firstLine="709"/>
        <w:jc w:val="both"/>
      </w:pPr>
      <w:r>
        <w:t>удельный расход электрической энергии на снабжение органов местного самоуправления и муниципальных учреждений (в расчете на 1 кв.метр общей площади);</w:t>
      </w:r>
    </w:p>
    <w:p w:rsidR="008B475D" w:rsidRDefault="008B475D" w:rsidP="007B692E">
      <w:pPr>
        <w:pStyle w:val="BodyText"/>
        <w:ind w:left="0" w:right="123" w:firstLine="709"/>
        <w:jc w:val="both"/>
      </w:pPr>
      <w:r>
        <w:t>удельный расход тепловой энергии на снабжение органов местного самоуправления и муниципальных учреждений (в расчете на 1 кв.метр общей площади);</w:t>
      </w:r>
    </w:p>
    <w:p w:rsidR="008B475D" w:rsidRDefault="008B475D" w:rsidP="007B692E">
      <w:pPr>
        <w:pStyle w:val="BodyText"/>
        <w:ind w:left="0" w:right="123" w:firstLine="709"/>
        <w:jc w:val="both"/>
      </w:pPr>
      <w:r>
        <w:t>удельный расход холодной воды на снабжение органов местного самоуправления и муниципальных учреждений (в расчете на 1</w:t>
      </w:r>
      <w:r>
        <w:rPr>
          <w:spacing w:val="-10"/>
        </w:rPr>
        <w:t xml:space="preserve"> </w:t>
      </w:r>
      <w:r>
        <w:t>человека);</w:t>
      </w:r>
    </w:p>
    <w:p w:rsidR="008B475D" w:rsidRDefault="008B475D" w:rsidP="007B692E">
      <w:pPr>
        <w:pStyle w:val="BodyText"/>
        <w:spacing w:line="242" w:lineRule="auto"/>
        <w:ind w:left="0" w:right="124" w:firstLine="709"/>
        <w:jc w:val="both"/>
      </w:pPr>
      <w:r>
        <w:t>удельный расход горячей воды на снабжение органов местного самоуправления и муниципальных учреждений (в расчете на 1</w:t>
      </w:r>
      <w:r>
        <w:rPr>
          <w:spacing w:val="-8"/>
        </w:rPr>
        <w:t xml:space="preserve"> </w:t>
      </w:r>
      <w:r>
        <w:t>человека);</w:t>
      </w:r>
    </w:p>
    <w:p w:rsidR="008B475D" w:rsidRDefault="008B475D" w:rsidP="007B692E">
      <w:pPr>
        <w:pStyle w:val="BodyText"/>
        <w:ind w:left="0" w:right="125" w:firstLine="709"/>
        <w:jc w:val="both"/>
      </w:pPr>
      <w:r>
        <w:t>удельный расход природного газа на снабжение органов местного самоуправления и муниципальных учреждений (в расчете на 1</w:t>
      </w:r>
      <w:r>
        <w:rPr>
          <w:spacing w:val="-10"/>
        </w:rPr>
        <w:t xml:space="preserve"> </w:t>
      </w:r>
      <w:r>
        <w:t>человека);</w:t>
      </w:r>
      <w:r>
        <w:tab/>
      </w:r>
      <w:r>
        <w:tab/>
        <w:t>количество энергосервисных договоров (контрактов), заключенных органами местного самоуправления и муниципальными учреждениями.</w:t>
      </w:r>
      <w:r w:rsidRPr="009C69A7">
        <w:t xml:space="preserve"> </w:t>
      </w:r>
      <w:r>
        <w:t xml:space="preserve">    Показатели в области энергосбережения и повышения энергетической эффективности в жилищном фонде:</w:t>
      </w:r>
    </w:p>
    <w:p w:rsidR="008B475D" w:rsidRDefault="008B475D" w:rsidP="007B692E">
      <w:pPr>
        <w:pStyle w:val="BodyText"/>
        <w:ind w:left="0" w:right="128" w:firstLine="709"/>
        <w:jc w:val="both"/>
      </w:pPr>
      <w:r>
        <w:t>удельный расход электрической энергии в многоквартирных домах Мучкапского муниципального округа (в расчете на 1 кв. метр общей площади);</w:t>
      </w:r>
    </w:p>
    <w:p w:rsidR="008B475D" w:rsidRDefault="008B475D" w:rsidP="00A77ADB">
      <w:pPr>
        <w:pStyle w:val="BodyText"/>
        <w:spacing w:before="2"/>
        <w:ind w:left="0" w:right="121" w:firstLine="709"/>
        <w:jc w:val="both"/>
      </w:pPr>
      <w:r>
        <w:t>удельный расход холодной воды в многоквартирных домах Мучкапского муниципального округа (в расчете на 1 человека);</w:t>
      </w:r>
    </w:p>
    <w:p w:rsidR="008B475D" w:rsidRDefault="008B475D" w:rsidP="00A77ADB">
      <w:pPr>
        <w:pStyle w:val="BodyText"/>
        <w:ind w:left="0" w:right="126" w:firstLine="709"/>
        <w:jc w:val="both"/>
      </w:pPr>
      <w:r>
        <w:t>удельный расход природного газа в многоквартирных домах Мучкапского муниципального округа (в расчете на 1</w:t>
      </w:r>
      <w:r>
        <w:rPr>
          <w:spacing w:val="-6"/>
        </w:rPr>
        <w:t xml:space="preserve"> </w:t>
      </w:r>
      <w:r>
        <w:t>человека);</w:t>
      </w:r>
    </w:p>
    <w:p w:rsidR="008B475D" w:rsidRDefault="008B475D" w:rsidP="00A77ADB">
      <w:pPr>
        <w:pStyle w:val="BodyText"/>
        <w:ind w:left="0" w:right="129" w:firstLine="709"/>
        <w:jc w:val="both"/>
      </w:pPr>
      <w:r>
        <w:t>удельный суммарный расход энергетических ресурсов в многоквартирных</w:t>
      </w:r>
      <w:r>
        <w:rPr>
          <w:spacing w:val="-4"/>
        </w:rPr>
        <w:t xml:space="preserve"> </w:t>
      </w:r>
      <w:r>
        <w:t>домах</w:t>
      </w:r>
    </w:p>
    <w:p w:rsidR="008B475D" w:rsidRDefault="008B475D" w:rsidP="009C69A7">
      <w:pPr>
        <w:pStyle w:val="BodyText"/>
        <w:spacing w:before="2"/>
        <w:ind w:left="0"/>
        <w:rPr>
          <w:sz w:val="24"/>
          <w:szCs w:val="24"/>
        </w:rPr>
      </w:pPr>
    </w:p>
    <w:p w:rsidR="008B475D" w:rsidRDefault="008B475D" w:rsidP="00A77ADB">
      <w:pPr>
        <w:pStyle w:val="BodyText"/>
        <w:ind w:left="0" w:right="130" w:firstLine="709"/>
        <w:jc w:val="both"/>
      </w:pPr>
      <w:r>
        <w:t>Показатели в области энергосбережения и повышения энергетической эффективности в системах коммунальной инфраструктуры:</w:t>
      </w:r>
    </w:p>
    <w:p w:rsidR="008B475D" w:rsidRDefault="008B475D" w:rsidP="009C69A7">
      <w:pPr>
        <w:pStyle w:val="BodyText"/>
        <w:spacing w:before="5"/>
        <w:ind w:left="0"/>
        <w:rPr>
          <w:sz w:val="24"/>
          <w:szCs w:val="24"/>
        </w:rPr>
      </w:pPr>
    </w:p>
    <w:p w:rsidR="008B475D" w:rsidRDefault="008B475D" w:rsidP="004F01C6">
      <w:pPr>
        <w:pStyle w:val="BodyText"/>
        <w:ind w:left="970" w:hanging="261"/>
      </w:pPr>
      <w:r>
        <w:t>доля потерь воды при ее передаче в общем объеме переданной воды;</w:t>
      </w:r>
    </w:p>
    <w:p w:rsidR="008B475D" w:rsidRDefault="008B475D" w:rsidP="009C69A7">
      <w:pPr>
        <w:pStyle w:val="BodyText"/>
        <w:spacing w:before="2"/>
        <w:ind w:left="0"/>
        <w:rPr>
          <w:sz w:val="24"/>
          <w:szCs w:val="24"/>
        </w:rPr>
      </w:pPr>
    </w:p>
    <w:p w:rsidR="008B475D" w:rsidRDefault="008B475D" w:rsidP="004F01C6">
      <w:pPr>
        <w:pStyle w:val="BodyText"/>
        <w:spacing w:line="242" w:lineRule="auto"/>
        <w:ind w:left="0" w:right="129" w:firstLine="709"/>
        <w:jc w:val="both"/>
      </w:pPr>
      <w:r>
        <w:t>удельный расход электрической энергии, используемой для передачи (транспортировки) воды в системах водоснабжения (на 1 куб. метр);</w:t>
      </w:r>
    </w:p>
    <w:p w:rsidR="008B475D" w:rsidRDefault="008B475D" w:rsidP="009C69A7">
      <w:pPr>
        <w:pStyle w:val="BodyText"/>
        <w:spacing w:before="9"/>
        <w:ind w:left="0"/>
        <w:rPr>
          <w:sz w:val="23"/>
          <w:szCs w:val="23"/>
        </w:rPr>
      </w:pPr>
    </w:p>
    <w:p w:rsidR="008B475D" w:rsidRDefault="008B475D" w:rsidP="004F01C6">
      <w:pPr>
        <w:pStyle w:val="BodyText"/>
        <w:ind w:left="0" w:right="124" w:firstLine="709"/>
        <w:jc w:val="both"/>
      </w:pPr>
      <w: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B475D" w:rsidRDefault="008B475D" w:rsidP="009C69A7">
      <w:pPr>
        <w:pStyle w:val="BodyText"/>
        <w:spacing w:before="4"/>
        <w:ind w:left="0"/>
        <w:rPr>
          <w:sz w:val="24"/>
          <w:szCs w:val="24"/>
        </w:rPr>
      </w:pPr>
    </w:p>
    <w:p w:rsidR="008B475D" w:rsidRDefault="008B475D" w:rsidP="004F01C6">
      <w:pPr>
        <w:pStyle w:val="BodyText"/>
        <w:spacing w:line="242" w:lineRule="auto"/>
        <w:ind w:left="0" w:right="130" w:firstLine="709"/>
        <w:jc w:val="both"/>
      </w:pPr>
      <w:r>
        <w:t>Показатели в области энергосбережения и повышения энергетической эффективности в транспортном комплексе:</w:t>
      </w:r>
    </w:p>
    <w:p w:rsidR="008B475D" w:rsidRDefault="008B475D" w:rsidP="009C69A7">
      <w:pPr>
        <w:pStyle w:val="BodyText"/>
        <w:spacing w:before="9"/>
        <w:ind w:left="0"/>
        <w:rPr>
          <w:sz w:val="23"/>
          <w:szCs w:val="23"/>
        </w:rPr>
      </w:pPr>
    </w:p>
    <w:p w:rsidR="008B475D" w:rsidRDefault="008B475D" w:rsidP="004F01C6">
      <w:pPr>
        <w:pStyle w:val="BodyText"/>
        <w:ind w:left="0" w:right="120" w:firstLine="709"/>
        <w:jc w:val="both"/>
      </w:pPr>
      <w:r>
        <w:t>количество транспортных средств, используемых органами местного самоуправления, муниципальными учреждениями 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p w:rsidR="008B475D" w:rsidRDefault="008B475D" w:rsidP="009C69A7">
      <w:pPr>
        <w:pStyle w:val="BodyText"/>
        <w:spacing w:before="5"/>
        <w:ind w:left="0"/>
        <w:rPr>
          <w:sz w:val="24"/>
          <w:szCs w:val="24"/>
        </w:rPr>
      </w:pPr>
    </w:p>
    <w:p w:rsidR="008B475D" w:rsidRDefault="008B475D" w:rsidP="004F01C6">
      <w:pPr>
        <w:pStyle w:val="BodyText"/>
        <w:spacing w:line="242" w:lineRule="auto"/>
        <w:ind w:left="0" w:right="121" w:firstLine="709"/>
        <w:jc w:val="both"/>
      </w:pPr>
      <w:r>
        <w:t>Иные показатели в области энергосбережения и повышения энергетической эффективности:</w:t>
      </w:r>
    </w:p>
    <w:p w:rsidR="008B475D" w:rsidRDefault="008B475D" w:rsidP="009C69A7">
      <w:pPr>
        <w:pStyle w:val="BodyText"/>
        <w:spacing w:before="9"/>
        <w:ind w:left="0"/>
        <w:rPr>
          <w:sz w:val="23"/>
          <w:szCs w:val="23"/>
        </w:rPr>
      </w:pPr>
    </w:p>
    <w:p w:rsidR="008B475D" w:rsidRDefault="008B475D" w:rsidP="004F01C6">
      <w:pPr>
        <w:pStyle w:val="BodyText"/>
        <w:spacing w:before="72" w:line="242" w:lineRule="auto"/>
        <w:ind w:left="0" w:right="274" w:firstLine="709"/>
        <w:jc w:val="both"/>
      </w:pPr>
      <w:r>
        <w:t>количество пользователей государственной информационной системы в области энергосбережения и повышения энергетической эффективности, предоставляющих информацию для включения в данную систему на территории муниципального</w:t>
      </w:r>
      <w:r>
        <w:rPr>
          <w:spacing w:val="-2"/>
        </w:rPr>
        <w:t xml:space="preserve"> </w:t>
      </w:r>
      <w:r>
        <w:t>образования. Реализация мероприятий муниципальной программы позволит достичь к 2030 году следующих результатов:</w:t>
      </w:r>
    </w:p>
    <w:p w:rsidR="008B475D" w:rsidRDefault="008B475D" w:rsidP="009C69A7">
      <w:pPr>
        <w:pStyle w:val="BodyText"/>
        <w:spacing w:before="6"/>
        <w:ind w:left="0"/>
        <w:rPr>
          <w:sz w:val="27"/>
          <w:szCs w:val="27"/>
        </w:rPr>
      </w:pPr>
    </w:p>
    <w:p w:rsidR="008B475D" w:rsidRDefault="008B475D" w:rsidP="004F01C6">
      <w:pPr>
        <w:pStyle w:val="BodyText"/>
        <w:spacing w:before="1"/>
        <w:ind w:left="0" w:right="120" w:firstLine="709"/>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Мучкапского муниципального округа – 100 процентов;</w:t>
      </w:r>
    </w:p>
    <w:p w:rsidR="008B475D" w:rsidRDefault="008B475D" w:rsidP="004F01C6">
      <w:pPr>
        <w:pStyle w:val="BodyText"/>
        <w:spacing w:before="200"/>
        <w:ind w:left="0" w:right="127" w:firstLine="709"/>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Мучкапского муниципального округа – 100 %;</w:t>
      </w:r>
    </w:p>
    <w:p w:rsidR="008B475D" w:rsidRDefault="008B475D" w:rsidP="004F01C6">
      <w:pPr>
        <w:pStyle w:val="BodyText"/>
        <w:spacing w:before="1"/>
        <w:ind w:left="0" w:right="121" w:firstLine="709"/>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Мучкапского муниципального округа – 100 % (в  прогнозируемые</w:t>
      </w:r>
      <w:r>
        <w:rPr>
          <w:spacing w:val="-1"/>
        </w:rPr>
        <w:t xml:space="preserve"> </w:t>
      </w:r>
      <w:r>
        <w:t>годы);</w:t>
      </w:r>
    </w:p>
    <w:p w:rsidR="008B475D" w:rsidRDefault="008B475D" w:rsidP="004F01C6">
      <w:pPr>
        <w:pStyle w:val="BodyText"/>
        <w:ind w:left="0" w:right="125" w:firstLine="709"/>
        <w:jc w:val="both"/>
      </w:pPr>
      <w:r>
        <w:t>доля объема природного газа, расчеты за которую осуществляются с использованием приборов учета, в общем объеме природного газа, потребляемой (используемой) на территории Мучкапского муниципального округа – 100 %.</w:t>
      </w:r>
    </w:p>
    <w:p w:rsidR="008B475D" w:rsidRDefault="008B475D" w:rsidP="004F01C6">
      <w:pPr>
        <w:pStyle w:val="BodyText"/>
        <w:ind w:left="0" w:right="127" w:firstLine="709"/>
        <w:jc w:val="both"/>
      </w:pPr>
      <w:r>
        <w:t>Перечень показателей (индикаторов) реализации муниципальной программы приведен в приложении № 1.</w:t>
      </w:r>
    </w:p>
    <w:p w:rsidR="008B475D" w:rsidRDefault="008B475D" w:rsidP="009C69A7">
      <w:pPr>
        <w:pStyle w:val="BodyText"/>
        <w:spacing w:before="2"/>
        <w:ind w:left="0"/>
        <w:rPr>
          <w:sz w:val="24"/>
          <w:szCs w:val="24"/>
        </w:rPr>
      </w:pPr>
    </w:p>
    <w:p w:rsidR="008B475D" w:rsidRDefault="008B475D" w:rsidP="004F01C6">
      <w:pPr>
        <w:pStyle w:val="BodyText"/>
        <w:ind w:left="0" w:right="121" w:firstLine="709"/>
        <w:jc w:val="both"/>
      </w:pPr>
      <w:r>
        <w:t>Реализация мероприятий муниципальной программы позволит значительно повысить уровень энергетической эффективности, необходимый для достижения темпов роста экономики Мучкапского муниципального округа Тамбовской области.</w:t>
      </w:r>
    </w:p>
    <w:p w:rsidR="008B475D" w:rsidRDefault="008B475D" w:rsidP="009C69A7">
      <w:pPr>
        <w:pStyle w:val="BodyText"/>
        <w:spacing w:before="8"/>
        <w:ind w:left="0"/>
      </w:pPr>
    </w:p>
    <w:p w:rsidR="008B475D" w:rsidRPr="00BE05C0" w:rsidRDefault="008B475D" w:rsidP="00BE05C0">
      <w:pPr>
        <w:pStyle w:val="Heading1"/>
        <w:spacing w:line="322" w:lineRule="exact"/>
        <w:ind w:left="1524"/>
        <w:jc w:val="center"/>
        <w:rPr>
          <w:rFonts w:ascii="Times New Roman" w:hAnsi="Times New Roman"/>
          <w:color w:val="auto"/>
        </w:rPr>
      </w:pPr>
      <w:r w:rsidRPr="00BE05C0">
        <w:rPr>
          <w:rFonts w:ascii="Times New Roman" w:hAnsi="Times New Roman"/>
          <w:color w:val="auto"/>
        </w:rPr>
        <w:t>4.Обобщенная характеристика мероприятий муниципальной</w:t>
      </w:r>
      <w:r>
        <w:rPr>
          <w:rFonts w:ascii="Times New Roman" w:hAnsi="Times New Roman"/>
          <w:color w:val="auto"/>
        </w:rPr>
        <w:t xml:space="preserve"> </w:t>
      </w:r>
      <w:r w:rsidRPr="00BE05C0">
        <w:rPr>
          <w:rFonts w:ascii="Times New Roman" w:hAnsi="Times New Roman"/>
          <w:color w:val="auto"/>
        </w:rPr>
        <w:t>программы</w:t>
      </w:r>
    </w:p>
    <w:p w:rsidR="008B475D" w:rsidRDefault="008B475D" w:rsidP="009C69A7">
      <w:pPr>
        <w:pStyle w:val="BodyText"/>
        <w:spacing w:before="6"/>
        <w:ind w:left="0"/>
        <w:rPr>
          <w:b/>
          <w:bCs/>
          <w:sz w:val="27"/>
          <w:szCs w:val="27"/>
        </w:rPr>
      </w:pPr>
    </w:p>
    <w:p w:rsidR="008B475D" w:rsidRDefault="008B475D" w:rsidP="004F01C6">
      <w:pPr>
        <w:pStyle w:val="BodyText"/>
        <w:ind w:left="0" w:right="122" w:firstLine="709"/>
        <w:jc w:val="both"/>
      </w:pPr>
      <w:r>
        <w:t>Основные мероприятия муниципальной программы, (далее – основные мероприятия) направлены на достижение ее целей и на решение наиболее важных текущих и перспективных задач, обеспечивающих повышение энергетической эффективности экономики Мучкапского муниципального округа Тамбовской области и переход на инновационное развитие топливно-энергетического комплекса.</w:t>
      </w:r>
    </w:p>
    <w:p w:rsidR="008B475D" w:rsidRDefault="008B475D" w:rsidP="004F01C6">
      <w:pPr>
        <w:pStyle w:val="BodyText"/>
        <w:spacing w:before="1"/>
        <w:ind w:left="0" w:right="121" w:firstLine="709"/>
        <w:jc w:val="both"/>
      </w:pPr>
      <w:r>
        <w:t>Основные мероприятия формируются в соответствии с требованиями Федерального закона от 23 ноября 2009 г. № 261-ФЗ «Об энергосбережении и повышения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 декабря 2009 г. № 1225 «О требованиях к региональным и муниципальным программам в области энергосбережения и повышения энергетической</w:t>
      </w:r>
      <w:r>
        <w:rPr>
          <w:spacing w:val="-9"/>
        </w:rPr>
        <w:t xml:space="preserve"> </w:t>
      </w:r>
      <w:r>
        <w:t>эффективности».</w:t>
      </w:r>
    </w:p>
    <w:p w:rsidR="008B475D" w:rsidRDefault="008B475D" w:rsidP="008C26DD">
      <w:pPr>
        <w:pStyle w:val="BodyText"/>
        <w:ind w:left="0" w:right="842" w:firstLine="709"/>
        <w:jc w:val="both"/>
      </w:pPr>
      <w:r>
        <w:t xml:space="preserve">Муниципальная программа включает в себя: </w:t>
      </w:r>
    </w:p>
    <w:p w:rsidR="008B475D" w:rsidRDefault="008B475D" w:rsidP="004F01C6">
      <w:pPr>
        <w:pStyle w:val="BodyText"/>
        <w:spacing w:before="5" w:line="235" w:lineRule="auto"/>
        <w:ind w:left="0" w:right="141" w:firstLine="709"/>
        <w:jc w:val="both"/>
      </w:pPr>
      <w:r>
        <w:t xml:space="preserve">Основное мероприятие: </w:t>
      </w:r>
      <w:r w:rsidRPr="0052155B">
        <w:t>«Повышение энергетической эффективности в муниципальном секторе»</w:t>
      </w:r>
      <w:r>
        <w:t>.</w:t>
      </w:r>
    </w:p>
    <w:p w:rsidR="008B475D" w:rsidRDefault="008B475D" w:rsidP="004F01C6">
      <w:pPr>
        <w:pStyle w:val="BodyText"/>
        <w:spacing w:before="3" w:line="235" w:lineRule="auto"/>
        <w:ind w:right="146" w:firstLine="447"/>
        <w:jc w:val="both"/>
      </w:pPr>
      <w:r>
        <w:t>Основное мероприятие включает следующие программные мероприятия:</w:t>
      </w:r>
    </w:p>
    <w:p w:rsidR="008B475D" w:rsidRDefault="008B475D" w:rsidP="004F01C6">
      <w:pPr>
        <w:pStyle w:val="BodyText"/>
        <w:spacing w:before="2" w:line="235" w:lineRule="auto"/>
        <w:ind w:left="0" w:right="136" w:firstLine="709"/>
        <w:jc w:val="both"/>
      </w:pPr>
      <w:r>
        <w:t>мероприятия в области энергосбережения и повышения энергетической эффективности в органах местного самоуправления муниципального округа, муниципальных учреждениях округа, в том числе:</w:t>
      </w:r>
    </w:p>
    <w:p w:rsidR="008B475D" w:rsidRDefault="008B475D" w:rsidP="004F01C6">
      <w:pPr>
        <w:pStyle w:val="BodyText"/>
        <w:spacing w:before="7" w:line="319" w:lineRule="exact"/>
        <w:ind w:left="989" w:hanging="280"/>
      </w:pPr>
      <w:r>
        <w:t>установка приборов учета энергетических ресурсов;</w:t>
      </w:r>
    </w:p>
    <w:p w:rsidR="008B475D" w:rsidRDefault="008B475D" w:rsidP="004F01C6">
      <w:pPr>
        <w:pStyle w:val="BodyText"/>
        <w:spacing w:before="2" w:line="235" w:lineRule="auto"/>
        <w:ind w:left="0" w:right="154" w:firstLine="709"/>
        <w:jc w:val="both"/>
      </w:pPr>
      <w:r>
        <w:t>проведение мероприятий по реконструкции, модернизации, капитальному и текущему ремонту систем отопления, водоснабжения, газоснабжения, электроснабжения зданий и</w:t>
      </w:r>
      <w:r>
        <w:rPr>
          <w:spacing w:val="-3"/>
        </w:rPr>
        <w:t xml:space="preserve"> </w:t>
      </w:r>
      <w:r>
        <w:t>сооружений;</w:t>
      </w:r>
    </w:p>
    <w:p w:rsidR="008B475D" w:rsidRDefault="008B475D" w:rsidP="004F01C6">
      <w:pPr>
        <w:pStyle w:val="BodyText"/>
        <w:spacing w:line="321" w:lineRule="exact"/>
        <w:ind w:left="996" w:hanging="287"/>
      </w:pPr>
      <w:r>
        <w:t>замена систем освещения на энергосберегающие;</w:t>
      </w:r>
    </w:p>
    <w:p w:rsidR="008B475D" w:rsidRDefault="008B475D" w:rsidP="004F01C6">
      <w:pPr>
        <w:pStyle w:val="BodyText"/>
        <w:spacing w:before="10" w:line="235" w:lineRule="auto"/>
        <w:ind w:left="0" w:right="151" w:firstLine="709"/>
        <w:jc w:val="both"/>
      </w:pPr>
      <w:r>
        <w:t>проведение энергетических обследований зданий и сооружений с составлением энергетических паспортов;</w:t>
      </w:r>
    </w:p>
    <w:p w:rsidR="008B475D" w:rsidRDefault="008B475D" w:rsidP="004F01C6">
      <w:pPr>
        <w:pStyle w:val="BodyText"/>
        <w:spacing w:line="317" w:lineRule="exact"/>
        <w:ind w:left="981" w:hanging="272"/>
      </w:pPr>
      <w:r>
        <w:t>заключение энергосервисных договоров (контрактов).</w:t>
      </w:r>
    </w:p>
    <w:p w:rsidR="008B475D" w:rsidRDefault="008B475D" w:rsidP="004F01C6">
      <w:pPr>
        <w:pStyle w:val="BodyText"/>
        <w:spacing w:before="77" w:line="237" w:lineRule="auto"/>
        <w:ind w:left="0" w:right="148" w:firstLine="709"/>
        <w:jc w:val="both"/>
      </w:pPr>
      <w:r>
        <w:t>Требования к содержанию работ по энергосбережению и повышению энергетической эффективности зданий и сооружений определяются</w:t>
      </w:r>
      <w:r w:rsidRPr="001655C4">
        <w:t xml:space="preserve"> </w:t>
      </w:r>
      <w:r>
        <w:t>действующим законодательством в области энергосбережения и повышения энергетической эффективности.</w:t>
      </w:r>
    </w:p>
    <w:p w:rsidR="008B475D" w:rsidRDefault="008B475D" w:rsidP="004F01C6">
      <w:pPr>
        <w:pStyle w:val="BodyText"/>
        <w:spacing w:line="235" w:lineRule="auto"/>
        <w:ind w:left="0" w:right="131" w:firstLine="709"/>
        <w:jc w:val="both"/>
      </w:pPr>
      <w:r>
        <w:t>Состав мероприятий по энергосбережению и повышению энергетической эффективности, проводимых в органах местного самоуправления и муниципальных учреждениях округа, утверждается на срок бюджетного планирования и подлежит ежегодной корректировке.</w:t>
      </w:r>
    </w:p>
    <w:p w:rsidR="008B475D" w:rsidRDefault="008B475D" w:rsidP="0081576D">
      <w:pPr>
        <w:ind w:right="107" w:firstLine="709"/>
        <w:jc w:val="both"/>
      </w:pPr>
      <w:r>
        <w:t>Перечень мероприятий, необходимых для реализации муниципальной программы, и в том числе требующих дополнительного финансирования за пределами средств, предусмотренных на текущую деятельность, приведен в приложении № 2.</w:t>
      </w:r>
    </w:p>
    <w:p w:rsidR="008B475D" w:rsidRDefault="008B475D" w:rsidP="001655C4"/>
    <w:p w:rsidR="008B475D" w:rsidRPr="00411DDC" w:rsidRDefault="008B475D" w:rsidP="00A968D3">
      <w:pPr>
        <w:pStyle w:val="Heading1"/>
        <w:keepNext w:val="0"/>
        <w:keepLines w:val="0"/>
        <w:widowControl w:val="0"/>
        <w:numPr>
          <w:ilvl w:val="0"/>
          <w:numId w:val="13"/>
        </w:numPr>
        <w:tabs>
          <w:tab w:val="left" w:pos="1580"/>
        </w:tabs>
        <w:autoSpaceDE w:val="0"/>
        <w:autoSpaceDN w:val="0"/>
        <w:spacing w:before="59"/>
        <w:ind w:right="637"/>
        <w:jc w:val="center"/>
        <w:rPr>
          <w:rFonts w:ascii="Times New Roman" w:hAnsi="Times New Roman"/>
          <w:color w:val="auto"/>
        </w:rPr>
      </w:pPr>
      <w:r w:rsidRPr="00411DDC">
        <w:rPr>
          <w:rFonts w:ascii="Times New Roman" w:hAnsi="Times New Roman"/>
          <w:color w:val="auto"/>
          <w:spacing w:val="-3"/>
        </w:rPr>
        <w:t xml:space="preserve">Обоснование объема </w:t>
      </w:r>
      <w:r w:rsidRPr="00411DDC">
        <w:rPr>
          <w:rFonts w:ascii="Times New Roman" w:hAnsi="Times New Roman"/>
          <w:color w:val="auto"/>
          <w:spacing w:val="-4"/>
        </w:rPr>
        <w:t xml:space="preserve">финансовых </w:t>
      </w:r>
      <w:r w:rsidRPr="00411DDC">
        <w:rPr>
          <w:rFonts w:ascii="Times New Roman" w:hAnsi="Times New Roman"/>
          <w:color w:val="auto"/>
          <w:spacing w:val="-3"/>
        </w:rPr>
        <w:t xml:space="preserve">ресурсов, необходимых </w:t>
      </w:r>
      <w:r w:rsidRPr="00411DDC">
        <w:rPr>
          <w:rFonts w:ascii="Times New Roman" w:hAnsi="Times New Roman"/>
          <w:color w:val="auto"/>
        </w:rPr>
        <w:t>для реализации муниципальной</w:t>
      </w:r>
      <w:r w:rsidRPr="00411DDC">
        <w:rPr>
          <w:rFonts w:ascii="Times New Roman" w:hAnsi="Times New Roman"/>
          <w:color w:val="auto"/>
          <w:spacing w:val="-3"/>
        </w:rPr>
        <w:t xml:space="preserve"> </w:t>
      </w:r>
      <w:r w:rsidRPr="00411DDC">
        <w:rPr>
          <w:rFonts w:ascii="Times New Roman" w:hAnsi="Times New Roman"/>
          <w:color w:val="auto"/>
        </w:rPr>
        <w:t>программы</w:t>
      </w:r>
    </w:p>
    <w:p w:rsidR="008B475D" w:rsidRDefault="008B475D" w:rsidP="0081576D">
      <w:pPr>
        <w:pStyle w:val="BodyText"/>
        <w:spacing w:before="230" w:line="237" w:lineRule="auto"/>
        <w:ind w:left="0" w:right="119" w:firstLine="709"/>
        <w:jc w:val="both"/>
      </w:pPr>
      <w:r>
        <w:t xml:space="preserve">При определении объемов финансирования муниципальной </w:t>
      </w:r>
      <w:r>
        <w:rPr>
          <w:spacing w:val="-3"/>
        </w:rPr>
        <w:t xml:space="preserve">программы </w:t>
      </w:r>
      <w:r>
        <w:t>учитывалась ситуация в финансово-бюджетной сфере Мучкапского муниципального округа Тамбовской области, высокая экономическая, политическая и финансовая значимость проблемы повышения энергетической эффективности экономики Мучкапского муниципального округа Тамбовской области, а также возможности и механизмы ее решения за счет средств муниципального бюджета и внебюджетных</w:t>
      </w:r>
      <w:r>
        <w:rPr>
          <w:spacing w:val="-23"/>
        </w:rPr>
        <w:t xml:space="preserve"> </w:t>
      </w:r>
      <w:r>
        <w:t>источников.</w:t>
      </w:r>
    </w:p>
    <w:p w:rsidR="008B475D" w:rsidRPr="006954A0" w:rsidRDefault="008B475D" w:rsidP="0081576D">
      <w:pPr>
        <w:pStyle w:val="TableParagraph"/>
        <w:spacing w:line="321" w:lineRule="exact"/>
        <w:ind w:firstLine="709"/>
        <w:jc w:val="left"/>
        <w:rPr>
          <w:sz w:val="28"/>
          <w:szCs w:val="28"/>
        </w:rPr>
      </w:pPr>
      <w:r w:rsidRPr="006954A0">
        <w:rPr>
          <w:sz w:val="28"/>
          <w:szCs w:val="28"/>
        </w:rPr>
        <w:t>Объем финансовых средств на реализацию мун</w:t>
      </w:r>
      <w:r>
        <w:rPr>
          <w:sz w:val="28"/>
          <w:szCs w:val="28"/>
        </w:rPr>
        <w:t>иципальной программы в 2024-2030</w:t>
      </w:r>
      <w:r w:rsidRPr="006954A0">
        <w:rPr>
          <w:sz w:val="28"/>
          <w:szCs w:val="28"/>
        </w:rPr>
        <w:t xml:space="preserve"> годах составит</w:t>
      </w:r>
      <w:r w:rsidRPr="006954A0">
        <w:rPr>
          <w:sz w:val="24"/>
          <w:szCs w:val="24"/>
        </w:rPr>
        <w:t xml:space="preserve"> – </w:t>
      </w:r>
      <w:r>
        <w:rPr>
          <w:sz w:val="28"/>
          <w:szCs w:val="28"/>
        </w:rPr>
        <w:t>842,0</w:t>
      </w:r>
      <w:r w:rsidRPr="006954A0">
        <w:rPr>
          <w:sz w:val="28"/>
          <w:szCs w:val="28"/>
        </w:rPr>
        <w:t xml:space="preserve"> тыс. рублей, в том числе:</w:t>
      </w:r>
    </w:p>
    <w:p w:rsidR="008B475D" w:rsidRPr="006954A0" w:rsidRDefault="008B475D" w:rsidP="0081576D">
      <w:pPr>
        <w:pStyle w:val="TableParagraph"/>
        <w:tabs>
          <w:tab w:val="left" w:pos="5107"/>
        </w:tabs>
        <w:spacing w:before="53"/>
        <w:ind w:right="94"/>
        <w:jc w:val="left"/>
        <w:rPr>
          <w:sz w:val="28"/>
          <w:szCs w:val="28"/>
        </w:rPr>
      </w:pPr>
      <w:r w:rsidRPr="006954A0">
        <w:rPr>
          <w:sz w:val="28"/>
          <w:szCs w:val="28"/>
        </w:rPr>
        <w:t>за  счет  сре</w:t>
      </w:r>
      <w:r>
        <w:rPr>
          <w:sz w:val="28"/>
          <w:szCs w:val="28"/>
        </w:rPr>
        <w:t>дств  бюджета муниципального округа – 842,0</w:t>
      </w:r>
      <w:r w:rsidRPr="006954A0">
        <w:rPr>
          <w:sz w:val="28"/>
          <w:szCs w:val="28"/>
        </w:rPr>
        <w:t xml:space="preserve"> тыс. рублей:</w:t>
      </w:r>
    </w:p>
    <w:p w:rsidR="008B475D" w:rsidRDefault="008B475D" w:rsidP="00585220">
      <w:pPr>
        <w:pStyle w:val="TableParagraph"/>
        <w:spacing w:before="60"/>
        <w:ind w:left="107"/>
        <w:jc w:val="left"/>
        <w:rPr>
          <w:sz w:val="28"/>
          <w:szCs w:val="28"/>
        </w:rPr>
      </w:pPr>
      <w:r>
        <w:rPr>
          <w:sz w:val="28"/>
          <w:szCs w:val="28"/>
        </w:rPr>
        <w:t>2024 год – 207</w:t>
      </w:r>
      <w:r w:rsidRPr="006954A0">
        <w:rPr>
          <w:sz w:val="28"/>
          <w:szCs w:val="28"/>
        </w:rPr>
        <w:t>,0 тыс.рублей.</w:t>
      </w:r>
    </w:p>
    <w:p w:rsidR="008B475D" w:rsidRPr="006954A0" w:rsidRDefault="008B475D" w:rsidP="004A2FA7">
      <w:pPr>
        <w:pStyle w:val="TableParagraph"/>
        <w:spacing w:before="60"/>
        <w:ind w:left="107"/>
        <w:jc w:val="left"/>
        <w:rPr>
          <w:sz w:val="28"/>
          <w:szCs w:val="28"/>
        </w:rPr>
      </w:pPr>
      <w:r>
        <w:rPr>
          <w:sz w:val="28"/>
          <w:szCs w:val="28"/>
        </w:rPr>
        <w:t>2025 год –535</w:t>
      </w:r>
      <w:r w:rsidRPr="006954A0">
        <w:rPr>
          <w:sz w:val="28"/>
          <w:szCs w:val="28"/>
        </w:rPr>
        <w:t>,0 тыс.рублей.</w:t>
      </w:r>
    </w:p>
    <w:p w:rsidR="008B475D" w:rsidRPr="006954A0" w:rsidRDefault="008B475D" w:rsidP="004A2FA7">
      <w:pPr>
        <w:pStyle w:val="TableParagraph"/>
        <w:spacing w:before="60"/>
        <w:ind w:left="107"/>
        <w:jc w:val="left"/>
        <w:rPr>
          <w:sz w:val="28"/>
          <w:szCs w:val="28"/>
        </w:rPr>
      </w:pPr>
      <w:r>
        <w:rPr>
          <w:sz w:val="28"/>
          <w:szCs w:val="28"/>
        </w:rPr>
        <w:t>2026 год – 5</w:t>
      </w:r>
      <w:r w:rsidRPr="006954A0">
        <w:rPr>
          <w:sz w:val="28"/>
          <w:szCs w:val="28"/>
        </w:rPr>
        <w:t>0,0 тыс.рублей.</w:t>
      </w:r>
    </w:p>
    <w:p w:rsidR="008B475D" w:rsidRPr="006954A0" w:rsidRDefault="008B475D" w:rsidP="004A2FA7">
      <w:pPr>
        <w:pStyle w:val="TableParagraph"/>
        <w:spacing w:before="60"/>
        <w:ind w:left="107"/>
        <w:jc w:val="left"/>
        <w:rPr>
          <w:sz w:val="28"/>
          <w:szCs w:val="28"/>
        </w:rPr>
      </w:pPr>
      <w:r>
        <w:rPr>
          <w:sz w:val="28"/>
          <w:szCs w:val="28"/>
        </w:rPr>
        <w:t>2027 год – 5</w:t>
      </w:r>
      <w:r w:rsidRPr="006954A0">
        <w:rPr>
          <w:sz w:val="28"/>
          <w:szCs w:val="28"/>
        </w:rPr>
        <w:t>0,0 тыс.рублей.</w:t>
      </w:r>
    </w:p>
    <w:p w:rsidR="008B475D" w:rsidRPr="006954A0" w:rsidRDefault="008B475D" w:rsidP="004A2FA7">
      <w:pPr>
        <w:pStyle w:val="TableParagraph"/>
        <w:spacing w:before="60"/>
        <w:ind w:left="107"/>
        <w:jc w:val="left"/>
        <w:rPr>
          <w:sz w:val="28"/>
          <w:szCs w:val="28"/>
        </w:rPr>
      </w:pPr>
      <w:r>
        <w:rPr>
          <w:sz w:val="28"/>
          <w:szCs w:val="28"/>
        </w:rPr>
        <w:t xml:space="preserve">2028 год – </w:t>
      </w:r>
      <w:r w:rsidRPr="006954A0">
        <w:rPr>
          <w:sz w:val="28"/>
          <w:szCs w:val="28"/>
        </w:rPr>
        <w:t>0,0 тыс.рублей.</w:t>
      </w:r>
    </w:p>
    <w:p w:rsidR="008B475D" w:rsidRPr="006954A0" w:rsidRDefault="008B475D" w:rsidP="004A2FA7">
      <w:pPr>
        <w:pStyle w:val="TableParagraph"/>
        <w:spacing w:before="60"/>
        <w:ind w:left="107"/>
        <w:jc w:val="left"/>
        <w:rPr>
          <w:sz w:val="28"/>
          <w:szCs w:val="28"/>
        </w:rPr>
      </w:pPr>
      <w:r>
        <w:rPr>
          <w:sz w:val="28"/>
          <w:szCs w:val="28"/>
        </w:rPr>
        <w:t xml:space="preserve">2029 год – </w:t>
      </w:r>
      <w:r w:rsidRPr="006954A0">
        <w:rPr>
          <w:sz w:val="28"/>
          <w:szCs w:val="28"/>
        </w:rPr>
        <w:t>0,0 тыс.рублей.</w:t>
      </w:r>
    </w:p>
    <w:p w:rsidR="008B475D" w:rsidRPr="006954A0" w:rsidRDefault="008B475D" w:rsidP="005D59EE">
      <w:pPr>
        <w:pStyle w:val="TableParagraph"/>
        <w:spacing w:before="60"/>
        <w:ind w:left="107"/>
        <w:jc w:val="left"/>
        <w:rPr>
          <w:sz w:val="28"/>
          <w:szCs w:val="28"/>
        </w:rPr>
      </w:pPr>
      <w:r>
        <w:rPr>
          <w:sz w:val="28"/>
          <w:szCs w:val="28"/>
        </w:rPr>
        <w:t xml:space="preserve">2030 год – </w:t>
      </w:r>
      <w:r w:rsidRPr="006954A0">
        <w:rPr>
          <w:sz w:val="28"/>
          <w:szCs w:val="28"/>
        </w:rPr>
        <w:t>0,0 тыс.рублей.</w:t>
      </w:r>
    </w:p>
    <w:p w:rsidR="008B475D" w:rsidRPr="006954A0" w:rsidRDefault="008B475D" w:rsidP="00D137FF">
      <w:pPr>
        <w:pStyle w:val="TableParagraph"/>
        <w:spacing w:before="5"/>
        <w:jc w:val="left"/>
        <w:rPr>
          <w:b/>
          <w:bCs/>
          <w:sz w:val="38"/>
          <w:szCs w:val="38"/>
        </w:rPr>
      </w:pPr>
    </w:p>
    <w:p w:rsidR="008B475D" w:rsidRPr="006954A0" w:rsidRDefault="008B475D" w:rsidP="0081576D">
      <w:pPr>
        <w:pStyle w:val="TableParagraph"/>
        <w:spacing w:line="285" w:lineRule="auto"/>
        <w:ind w:left="107" w:right="327" w:hanging="107"/>
        <w:jc w:val="left"/>
        <w:rPr>
          <w:sz w:val="28"/>
          <w:szCs w:val="28"/>
        </w:rPr>
      </w:pPr>
      <w:r w:rsidRPr="006954A0">
        <w:rPr>
          <w:sz w:val="28"/>
          <w:szCs w:val="28"/>
        </w:rPr>
        <w:t xml:space="preserve">Общий объем финансирования – </w:t>
      </w:r>
      <w:r>
        <w:rPr>
          <w:sz w:val="28"/>
          <w:szCs w:val="28"/>
        </w:rPr>
        <w:t>842,0</w:t>
      </w:r>
      <w:r w:rsidRPr="006954A0">
        <w:rPr>
          <w:sz w:val="28"/>
          <w:szCs w:val="28"/>
        </w:rPr>
        <w:t xml:space="preserve"> тыс.рублей; </w:t>
      </w:r>
    </w:p>
    <w:p w:rsidR="008B475D" w:rsidRDefault="008B475D" w:rsidP="00585220">
      <w:pPr>
        <w:pStyle w:val="TableParagraph"/>
        <w:spacing w:before="60"/>
        <w:ind w:left="107"/>
        <w:jc w:val="left"/>
        <w:rPr>
          <w:sz w:val="28"/>
          <w:szCs w:val="28"/>
        </w:rPr>
      </w:pPr>
      <w:r>
        <w:rPr>
          <w:sz w:val="28"/>
          <w:szCs w:val="28"/>
        </w:rPr>
        <w:t>2024 год – 207,0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2025 год – 535,0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2026 год – 50,0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2027 год – 50,0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2028 год – 0,0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2029 год – 0,0</w:t>
      </w:r>
      <w:r w:rsidRPr="006954A0">
        <w:rPr>
          <w:spacing w:val="60"/>
          <w:sz w:val="28"/>
          <w:szCs w:val="28"/>
        </w:rPr>
        <w:t xml:space="preserve"> </w:t>
      </w:r>
      <w:r w:rsidRPr="006954A0">
        <w:rPr>
          <w:sz w:val="28"/>
          <w:szCs w:val="28"/>
        </w:rPr>
        <w:t>тыс.рублей.</w:t>
      </w:r>
    </w:p>
    <w:p w:rsidR="008B475D" w:rsidRPr="00DF5511" w:rsidRDefault="008B475D" w:rsidP="00F045CB">
      <w:pPr>
        <w:pStyle w:val="TableParagraph"/>
        <w:spacing w:before="60"/>
        <w:ind w:left="107"/>
        <w:jc w:val="left"/>
        <w:rPr>
          <w:sz w:val="28"/>
          <w:szCs w:val="28"/>
        </w:rPr>
      </w:pPr>
      <w:r>
        <w:rPr>
          <w:sz w:val="28"/>
          <w:szCs w:val="28"/>
        </w:rPr>
        <w:t>2030 год – 0,0</w:t>
      </w:r>
      <w:r w:rsidRPr="006954A0">
        <w:rPr>
          <w:spacing w:val="60"/>
          <w:sz w:val="28"/>
          <w:szCs w:val="28"/>
        </w:rPr>
        <w:t xml:space="preserve"> </w:t>
      </w:r>
      <w:r w:rsidRPr="006954A0">
        <w:rPr>
          <w:sz w:val="28"/>
          <w:szCs w:val="28"/>
        </w:rPr>
        <w:t>тыс.рублей.</w:t>
      </w:r>
    </w:p>
    <w:p w:rsidR="008B475D" w:rsidRPr="00DF5511" w:rsidRDefault="008B475D" w:rsidP="00585220">
      <w:pPr>
        <w:pStyle w:val="TableParagraph"/>
        <w:spacing w:before="60"/>
        <w:ind w:left="107"/>
        <w:jc w:val="left"/>
        <w:rPr>
          <w:sz w:val="28"/>
          <w:szCs w:val="28"/>
        </w:rPr>
      </w:pPr>
    </w:p>
    <w:p w:rsidR="008B475D" w:rsidRDefault="008B475D" w:rsidP="0081576D">
      <w:pPr>
        <w:pStyle w:val="BodyText"/>
        <w:ind w:left="0" w:right="128" w:firstLine="709"/>
        <w:jc w:val="both"/>
      </w:pPr>
      <w:r>
        <w:t>Финансирование мероприятий в области энергосбережения и повышения энергетической эффективности осуществляется за счет средств муниципального бюджета и иных источников финансирования, предусмотренных действующим законодательством.</w:t>
      </w:r>
      <w:r>
        <w:tab/>
      </w:r>
      <w:r>
        <w:tab/>
      </w:r>
      <w:r>
        <w:tab/>
      </w:r>
      <w:r>
        <w:tab/>
      </w:r>
      <w:r>
        <w:tab/>
      </w:r>
      <w:r>
        <w:tab/>
      </w:r>
      <w:r>
        <w:tab/>
      </w:r>
      <w:r>
        <w:tab/>
      </w:r>
      <w:r>
        <w:tab/>
      </w:r>
      <w:r>
        <w:tab/>
      </w:r>
      <w:r>
        <w:tab/>
        <w:t>К внебюджетным источникам, привлекаемым для финансирования мероприятий муниципальной программы, относятся:</w:t>
      </w:r>
    </w:p>
    <w:p w:rsidR="008B475D" w:rsidRDefault="008B475D" w:rsidP="00972B4B">
      <w:pPr>
        <w:pStyle w:val="BodyText"/>
        <w:spacing w:before="9"/>
        <w:ind w:left="0"/>
        <w:rPr>
          <w:sz w:val="23"/>
          <w:szCs w:val="23"/>
        </w:rPr>
      </w:pPr>
    </w:p>
    <w:p w:rsidR="008B475D" w:rsidRDefault="008B475D" w:rsidP="0081576D">
      <w:pPr>
        <w:pStyle w:val="BodyText"/>
        <w:spacing w:before="1" w:line="242" w:lineRule="auto"/>
        <w:ind w:left="0" w:right="1783" w:firstLine="709"/>
        <w:jc w:val="both"/>
      </w:pPr>
      <w:r>
        <w:t>плата по договорам на поставку мощности, инвестиционные составляющие тарифов регулируемых организаций;</w:t>
      </w:r>
    </w:p>
    <w:p w:rsidR="008B475D" w:rsidRDefault="008B475D" w:rsidP="00972B4B">
      <w:pPr>
        <w:pStyle w:val="BodyText"/>
        <w:spacing w:before="8"/>
        <w:ind w:left="0"/>
        <w:rPr>
          <w:sz w:val="23"/>
          <w:szCs w:val="23"/>
        </w:rPr>
      </w:pPr>
    </w:p>
    <w:p w:rsidR="008B475D" w:rsidRDefault="008B475D" w:rsidP="003F4DE0">
      <w:pPr>
        <w:pStyle w:val="BodyText"/>
        <w:spacing w:before="1"/>
        <w:ind w:left="970" w:hanging="261"/>
        <w:jc w:val="both"/>
      </w:pPr>
      <w:r>
        <w:t>средства частных инвесторов, привлекаемые в рамках государственно-</w:t>
      </w:r>
    </w:p>
    <w:p w:rsidR="008B475D" w:rsidRDefault="008B475D" w:rsidP="003F4DE0">
      <w:pPr>
        <w:pStyle w:val="BodyText"/>
        <w:spacing w:before="2"/>
        <w:ind w:left="0" w:right="136" w:firstLine="262"/>
        <w:jc w:val="both"/>
      </w:pPr>
      <w:r>
        <w:t>частного партнерства, в том числе на условиях оплаты из полученной экономии энергетических ресурсов в стоимостном выражении;</w:t>
      </w:r>
    </w:p>
    <w:p w:rsidR="008B475D" w:rsidRDefault="008B475D" w:rsidP="00972B4B">
      <w:pPr>
        <w:pStyle w:val="BodyText"/>
        <w:spacing w:before="2"/>
        <w:ind w:left="0"/>
        <w:rPr>
          <w:sz w:val="24"/>
          <w:szCs w:val="24"/>
        </w:rPr>
      </w:pPr>
    </w:p>
    <w:p w:rsidR="008B475D" w:rsidRDefault="008B475D" w:rsidP="0081576D">
      <w:pPr>
        <w:pStyle w:val="BodyText"/>
        <w:spacing w:line="242" w:lineRule="auto"/>
        <w:ind w:left="0" w:right="169" w:firstLine="709"/>
        <w:jc w:val="both"/>
      </w:pPr>
      <w:r>
        <w:t>средства кредитных организаций, привлекаемые для реализации проектов в области энергосбережения и повышения энергетической эффективности;</w:t>
      </w:r>
    </w:p>
    <w:p w:rsidR="008B475D" w:rsidRDefault="008B475D" w:rsidP="00972B4B">
      <w:pPr>
        <w:pStyle w:val="BodyText"/>
        <w:spacing w:before="9"/>
        <w:ind w:left="0"/>
        <w:rPr>
          <w:sz w:val="23"/>
          <w:szCs w:val="23"/>
        </w:rPr>
      </w:pPr>
    </w:p>
    <w:p w:rsidR="008B475D" w:rsidRDefault="008B475D" w:rsidP="0081576D">
      <w:pPr>
        <w:pStyle w:val="BodyText"/>
        <w:ind w:left="974" w:hanging="265"/>
      </w:pPr>
      <w:r>
        <w:t>средства граждан на установку приборов учета энергетических ресурсов.</w:t>
      </w:r>
    </w:p>
    <w:p w:rsidR="008B475D" w:rsidRDefault="008B475D" w:rsidP="00411DDC">
      <w:pPr>
        <w:pStyle w:val="BodyText"/>
        <w:spacing w:before="7" w:line="235" w:lineRule="auto"/>
        <w:ind w:left="0" w:right="136" w:firstLine="708"/>
        <w:jc w:val="both"/>
      </w:pPr>
    </w:p>
    <w:p w:rsidR="008B475D" w:rsidRDefault="008B475D" w:rsidP="00411DDC">
      <w:pPr>
        <w:pStyle w:val="BodyText"/>
        <w:spacing w:before="7" w:line="235" w:lineRule="auto"/>
        <w:ind w:left="0" w:right="136" w:firstLine="708"/>
        <w:jc w:val="both"/>
      </w:pPr>
      <w:r>
        <w:t>Объем финансовых средств определяется в соответствии с ресурсным обеспечением муниципальной программы в области энергосбережения и повышения энергетической эффективности (Приложение № 3).</w:t>
      </w:r>
    </w:p>
    <w:p w:rsidR="008B475D" w:rsidRDefault="008B475D" w:rsidP="003F4DE0">
      <w:pPr>
        <w:ind w:firstLine="708"/>
        <w:jc w:val="both"/>
      </w:pPr>
      <w:r>
        <w:t>Ресурсное обеспечение мероприятий муниципальной программы корректируется в течение периода ее действия с учетом ежегодного утверждения областного, бюджета муниципального округа и средств, привлеченных из других источников.</w:t>
      </w:r>
    </w:p>
    <w:p w:rsidR="008B475D" w:rsidRDefault="008B475D" w:rsidP="00411DDC">
      <w:pPr>
        <w:ind w:firstLine="708"/>
      </w:pPr>
    </w:p>
    <w:p w:rsidR="008B475D" w:rsidRDefault="008B475D" w:rsidP="00411DDC">
      <w:pPr>
        <w:ind w:firstLine="708"/>
      </w:pPr>
    </w:p>
    <w:p w:rsidR="008B475D" w:rsidRDefault="008B475D" w:rsidP="00411DDC">
      <w:pPr>
        <w:ind w:firstLine="708"/>
      </w:pPr>
    </w:p>
    <w:p w:rsidR="008B475D" w:rsidRPr="008D56AD" w:rsidRDefault="008B475D" w:rsidP="008D56AD">
      <w:pPr>
        <w:pStyle w:val="Heading1"/>
        <w:keepNext w:val="0"/>
        <w:keepLines w:val="0"/>
        <w:widowControl w:val="0"/>
        <w:numPr>
          <w:ilvl w:val="0"/>
          <w:numId w:val="6"/>
        </w:numPr>
        <w:tabs>
          <w:tab w:val="left" w:pos="1796"/>
        </w:tabs>
        <w:autoSpaceDE w:val="0"/>
        <w:autoSpaceDN w:val="0"/>
        <w:spacing w:before="176"/>
        <w:jc w:val="center"/>
        <w:rPr>
          <w:rFonts w:ascii="Times New Roman" w:hAnsi="Times New Roman"/>
          <w:color w:val="auto"/>
        </w:rPr>
      </w:pPr>
      <w:r w:rsidRPr="008D56AD">
        <w:rPr>
          <w:rFonts w:ascii="Times New Roman" w:hAnsi="Times New Roman"/>
          <w:color w:val="auto"/>
        </w:rPr>
        <w:t>Механизмы реализации муниципальной</w:t>
      </w:r>
      <w:r w:rsidRPr="008D56AD">
        <w:rPr>
          <w:rFonts w:ascii="Times New Roman" w:hAnsi="Times New Roman"/>
          <w:color w:val="auto"/>
          <w:spacing w:val="-4"/>
        </w:rPr>
        <w:t xml:space="preserve"> </w:t>
      </w:r>
      <w:r w:rsidRPr="008D56AD">
        <w:rPr>
          <w:rFonts w:ascii="Times New Roman" w:hAnsi="Times New Roman"/>
          <w:color w:val="auto"/>
        </w:rPr>
        <w:t>программы</w:t>
      </w:r>
    </w:p>
    <w:p w:rsidR="008B475D" w:rsidRDefault="008B475D" w:rsidP="008D56AD">
      <w:pPr>
        <w:pStyle w:val="BodyText"/>
        <w:spacing w:before="225" w:line="237" w:lineRule="auto"/>
        <w:ind w:right="129" w:firstLine="705"/>
        <w:jc w:val="both"/>
      </w:pPr>
      <w:r>
        <w:t>Механизм реализации муниципальной программы представляет собой взаимоувязанный комплекс экономических, правовых, организационных мер, обеспечивающих достижение цели и решение задач муниципальной программы.</w:t>
      </w:r>
    </w:p>
    <w:p w:rsidR="008B475D" w:rsidRDefault="008B475D" w:rsidP="008D56AD">
      <w:pPr>
        <w:pStyle w:val="BodyText"/>
        <w:spacing w:before="7" w:line="235" w:lineRule="auto"/>
        <w:ind w:right="120" w:firstLine="698"/>
        <w:jc w:val="both"/>
      </w:pPr>
      <w:r>
        <w:t>Реализация мероприятий муниципальной программы осуществляется ответственным исполнителем муниципальной программы и соисполнителями муниципальной программы. К реализации муниципальной программы также привлекаются исполнители программных мероприятий - организации, определяемые в порядке, установленном законодательством о размещении заказов на поставки товаров, выполнение работ, оказание услуг - для муниципальных нужд, органы местного самоуправления, организации всех форм собственности, которые в конечном итоге и реализуют мероприятия по повышению энергетической эффективности.</w:t>
      </w:r>
    </w:p>
    <w:p w:rsidR="008B475D" w:rsidRDefault="008B475D" w:rsidP="008D56AD">
      <w:pPr>
        <w:pStyle w:val="BodyText"/>
        <w:spacing w:line="317" w:lineRule="exact"/>
        <w:ind w:left="1032"/>
      </w:pPr>
      <w:r>
        <w:t xml:space="preserve">Ответственный исполнитель муниципальной программы: </w:t>
      </w:r>
    </w:p>
    <w:p w:rsidR="008B475D" w:rsidRDefault="008B475D" w:rsidP="008D56AD">
      <w:pPr>
        <w:pStyle w:val="BodyText"/>
        <w:spacing w:line="317" w:lineRule="exact"/>
        <w:ind w:left="1032"/>
      </w:pPr>
      <w:r>
        <w:t>организует и координирует реализацию муниципальной программы;</w:t>
      </w:r>
    </w:p>
    <w:p w:rsidR="008B475D" w:rsidRDefault="008B475D" w:rsidP="008D56AD">
      <w:pPr>
        <w:pStyle w:val="BodyText"/>
        <w:spacing w:before="77" w:line="237" w:lineRule="auto"/>
        <w:ind w:left="312" w:right="119" w:firstLine="705"/>
        <w:jc w:val="both"/>
      </w:pPr>
      <w:r>
        <w:t>принимает решение о внесении изменений в муниципальную программу в соответствии с требованиями</w:t>
      </w:r>
      <w:r>
        <w:rPr>
          <w:spacing w:val="-5"/>
        </w:rPr>
        <w:t xml:space="preserve"> </w:t>
      </w:r>
      <w:r>
        <w:t>законодательства;</w:t>
      </w:r>
    </w:p>
    <w:p w:rsidR="008B475D" w:rsidRDefault="008B475D" w:rsidP="008D56AD">
      <w:pPr>
        <w:pStyle w:val="BodyText"/>
        <w:spacing w:before="6" w:line="235" w:lineRule="auto"/>
        <w:ind w:left="298" w:right="129" w:firstLine="705"/>
        <w:jc w:val="both"/>
      </w:pPr>
      <w:r>
        <w:t>с учетом результатов оценки эффективности муниципальной программы и выделенных на ее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w:t>
      </w:r>
      <w:r>
        <w:rPr>
          <w:spacing w:val="-4"/>
        </w:rPr>
        <w:t xml:space="preserve"> </w:t>
      </w:r>
      <w:r>
        <w:t>программу;</w:t>
      </w:r>
    </w:p>
    <w:p w:rsidR="008B475D" w:rsidRDefault="008B475D" w:rsidP="008D56AD">
      <w:pPr>
        <w:pStyle w:val="BodyText"/>
        <w:spacing w:before="10" w:line="235" w:lineRule="auto"/>
        <w:ind w:left="276" w:right="140" w:firstLine="698"/>
        <w:jc w:val="both"/>
      </w:pPr>
      <w:r>
        <w:t>запрашивает у соисполнителей муниципальной программы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8B475D" w:rsidRDefault="008B475D" w:rsidP="008D56AD">
      <w:pPr>
        <w:pStyle w:val="BodyText"/>
        <w:spacing w:before="6" w:line="235" w:lineRule="auto"/>
        <w:ind w:left="276" w:right="156" w:firstLine="698"/>
        <w:jc w:val="both"/>
      </w:pPr>
      <w:r>
        <w:t>подготавливает отчеты и пояснительную записку по установленным формам.</w:t>
      </w:r>
    </w:p>
    <w:p w:rsidR="008B475D" w:rsidRDefault="008B475D" w:rsidP="008D56AD">
      <w:pPr>
        <w:pStyle w:val="BodyText"/>
        <w:spacing w:before="2" w:line="235" w:lineRule="auto"/>
        <w:ind w:left="269" w:right="158" w:firstLine="691"/>
        <w:jc w:val="both"/>
      </w:pPr>
      <w:r>
        <w:t>Разработка перечня программных мероприятий в рамках основных мероприятий муниципальной программы производится ответственным исполнителем муниципальной программы.</w:t>
      </w:r>
    </w:p>
    <w:p w:rsidR="008B475D" w:rsidRDefault="008B475D" w:rsidP="008D56AD">
      <w:pPr>
        <w:pStyle w:val="BodyText"/>
        <w:spacing w:before="1"/>
        <w:ind w:left="0"/>
        <w:rPr>
          <w:sz w:val="24"/>
          <w:szCs w:val="24"/>
        </w:rPr>
      </w:pPr>
    </w:p>
    <w:p w:rsidR="008B475D" w:rsidRDefault="008B475D" w:rsidP="003F4DE0">
      <w:pPr>
        <w:pStyle w:val="BodyText"/>
        <w:tabs>
          <w:tab w:val="left" w:pos="9781"/>
          <w:tab w:val="left" w:pos="9923"/>
        </w:tabs>
        <w:spacing w:line="242" w:lineRule="auto"/>
        <w:ind w:right="107" w:firstLine="707"/>
        <w:jc w:val="both"/>
      </w:pPr>
      <w:r>
        <w:t>Перечень программных мероприятий в составе основных мероприятий муниципальной программы указывается в отдельном приложении к муниципальной программе.</w:t>
      </w:r>
    </w:p>
    <w:p w:rsidR="008B475D" w:rsidRDefault="008B475D" w:rsidP="008D56AD">
      <w:pPr>
        <w:pStyle w:val="BodyText"/>
        <w:spacing w:before="166"/>
        <w:ind w:left="989"/>
      </w:pPr>
      <w:r>
        <w:t>Соисполнители муниципальной программы:</w:t>
      </w:r>
    </w:p>
    <w:p w:rsidR="008B475D" w:rsidRDefault="008B475D" w:rsidP="008D56AD">
      <w:pPr>
        <w:pStyle w:val="BodyText"/>
        <w:spacing w:before="168" w:line="235" w:lineRule="auto"/>
        <w:ind w:left="290" w:right="133" w:firstLine="698"/>
        <w:jc w:val="both"/>
      </w:pPr>
      <w:r>
        <w:t>разрабатывают и осуществляют реализацию основных мероприятий муниципальной программы, в отношении которых они являются соисполнителями;</w:t>
      </w:r>
    </w:p>
    <w:p w:rsidR="008B475D" w:rsidRDefault="008B475D" w:rsidP="008D56AD">
      <w:pPr>
        <w:pStyle w:val="BodyText"/>
        <w:spacing w:line="318" w:lineRule="exact"/>
        <w:ind w:left="996"/>
      </w:pPr>
      <w:r>
        <w:t>обеспечивают целевое и эффективное использование средств;</w:t>
      </w:r>
    </w:p>
    <w:p w:rsidR="008B475D" w:rsidRDefault="008B475D" w:rsidP="008D56AD">
      <w:pPr>
        <w:pStyle w:val="BodyText"/>
        <w:tabs>
          <w:tab w:val="left" w:pos="2864"/>
          <w:tab w:val="left" w:pos="3222"/>
          <w:tab w:val="left" w:pos="5254"/>
          <w:tab w:val="left" w:pos="6167"/>
          <w:tab w:val="left" w:pos="8291"/>
        </w:tabs>
        <w:spacing w:before="3" w:line="235" w:lineRule="auto"/>
        <w:ind w:left="981" w:right="132" w:firstLine="7"/>
      </w:pPr>
      <w:r>
        <w:t>несут ответственность за целевые индикаторы в части их касающейся; представляют</w:t>
      </w:r>
      <w:r>
        <w:tab/>
        <w:t>в</w:t>
      </w:r>
      <w:r>
        <w:tab/>
        <w:t>установленные</w:t>
      </w:r>
      <w:r>
        <w:tab/>
        <w:t>сроки</w:t>
      </w:r>
      <w:r>
        <w:tab/>
        <w:t>ответственному</w:t>
      </w:r>
      <w:r>
        <w:tab/>
        <w:t>исполнителю</w:t>
      </w:r>
    </w:p>
    <w:p w:rsidR="008B475D" w:rsidRDefault="008B475D" w:rsidP="008D56AD">
      <w:pPr>
        <w:pStyle w:val="BodyText"/>
        <w:spacing w:line="237" w:lineRule="auto"/>
        <w:ind w:left="276" w:right="128"/>
        <w:jc w:val="both"/>
      </w:pPr>
      <w:r>
        <w:t>муниципальной программы необходимую информацию для подготовки ответов на запросы управления экономической политики администрации области, финансового управления области, а также отчеты о ходе реализации мероприятий муниципальной программы;</w:t>
      </w:r>
    </w:p>
    <w:p w:rsidR="008B475D" w:rsidRDefault="008B475D" w:rsidP="008D56AD">
      <w:pPr>
        <w:pStyle w:val="BodyText"/>
        <w:spacing w:line="235" w:lineRule="auto"/>
        <w:ind w:left="269" w:right="143" w:firstLine="698"/>
        <w:jc w:val="both"/>
      </w:pPr>
      <w:r>
        <w:t>представляют ответственному исполнителю муниципальной программы информацию, необходимую для проведения оценки эффективности муниципальной программы и подготовки отчетов о ходе реализации муниципальной программы;</w:t>
      </w:r>
    </w:p>
    <w:p w:rsidR="008B475D" w:rsidRDefault="008B475D" w:rsidP="00F84958">
      <w:pPr>
        <w:pStyle w:val="BodyText"/>
        <w:spacing w:line="317" w:lineRule="exact"/>
        <w:ind w:left="284" w:right="107" w:firstLine="748"/>
        <w:jc w:val="both"/>
      </w:pPr>
      <w:r>
        <w:t>представляют ответственному исполнителю муниципальной программы копии документов, подтверждающих исполнение обязательств, относящихся к их компетенции, в рамках реализации мероприятий муниципальной программы.</w:t>
      </w: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D56AD">
      <w:pPr>
        <w:pStyle w:val="BodyText"/>
        <w:spacing w:line="317" w:lineRule="exact"/>
      </w:pPr>
    </w:p>
    <w:p w:rsidR="008B475D" w:rsidRDefault="008B475D" w:rsidP="008C2A80">
      <w:pPr>
        <w:pStyle w:val="BodyText"/>
        <w:spacing w:line="317" w:lineRule="exact"/>
        <w:ind w:left="0"/>
        <w:sectPr w:rsidR="008B475D" w:rsidSect="00746AFA">
          <w:pgSz w:w="11910" w:h="16840"/>
          <w:pgMar w:top="1240" w:right="440" w:bottom="280" w:left="1440" w:header="720" w:footer="720" w:gutter="0"/>
          <w:cols w:space="720"/>
        </w:sectPr>
      </w:pPr>
    </w:p>
    <w:tbl>
      <w:tblPr>
        <w:tblW w:w="16124" w:type="dxa"/>
        <w:tblInd w:w="2" w:type="dxa"/>
        <w:tblLook w:val="00A0"/>
      </w:tblPr>
      <w:tblGrid>
        <w:gridCol w:w="9604"/>
        <w:gridCol w:w="6520"/>
      </w:tblGrid>
      <w:tr w:rsidR="008B475D" w:rsidTr="00581479">
        <w:tc>
          <w:tcPr>
            <w:tcW w:w="9604" w:type="dxa"/>
          </w:tcPr>
          <w:p w:rsidR="008B475D" w:rsidRPr="00DF5511" w:rsidRDefault="008B475D" w:rsidP="00DF5511">
            <w:pPr>
              <w:spacing w:before="87"/>
              <w:jc w:val="right"/>
              <w:rPr>
                <w:sz w:val="20"/>
                <w:szCs w:val="20"/>
              </w:rPr>
            </w:pPr>
          </w:p>
        </w:tc>
        <w:tc>
          <w:tcPr>
            <w:tcW w:w="6520" w:type="dxa"/>
          </w:tcPr>
          <w:p w:rsidR="008B475D" w:rsidRPr="00E7699F" w:rsidRDefault="008B475D" w:rsidP="00F84958">
            <w:pPr>
              <w:spacing w:before="87"/>
              <w:ind w:right="-1292"/>
              <w:jc w:val="center"/>
            </w:pPr>
            <w:r w:rsidRPr="00E7699F">
              <w:t xml:space="preserve">                   </w:t>
            </w:r>
            <w:r>
              <w:t xml:space="preserve">                 </w:t>
            </w:r>
            <w:r w:rsidRPr="00E7699F">
              <w:t>ПРИЛОЖЕНИЕ № 1</w:t>
            </w:r>
          </w:p>
        </w:tc>
      </w:tr>
      <w:tr w:rsidR="008B475D" w:rsidTr="00581479">
        <w:tc>
          <w:tcPr>
            <w:tcW w:w="9604" w:type="dxa"/>
          </w:tcPr>
          <w:p w:rsidR="008B475D" w:rsidRPr="00DF5511" w:rsidRDefault="008B475D" w:rsidP="00DF5511">
            <w:pPr>
              <w:spacing w:before="87"/>
              <w:jc w:val="right"/>
              <w:rPr>
                <w:sz w:val="20"/>
                <w:szCs w:val="20"/>
              </w:rPr>
            </w:pPr>
          </w:p>
        </w:tc>
        <w:tc>
          <w:tcPr>
            <w:tcW w:w="6520" w:type="dxa"/>
          </w:tcPr>
          <w:p w:rsidR="008B475D" w:rsidRDefault="008B475D" w:rsidP="00E7699F">
            <w:pPr>
              <w:jc w:val="right"/>
            </w:pPr>
            <w:r>
              <w:t xml:space="preserve">     </w:t>
            </w:r>
            <w:r w:rsidRPr="00E7699F">
              <w:t>к муниципаль</w:t>
            </w:r>
            <w:r>
              <w:t xml:space="preserve">ной программе Мучкапского муниципального округа Тамбовской области "Энергосбережение и </w:t>
            </w:r>
            <w:r w:rsidRPr="00E7699F">
              <w:t xml:space="preserve">повышение </w:t>
            </w:r>
          </w:p>
          <w:p w:rsidR="008B475D" w:rsidRPr="00E7699F" w:rsidRDefault="008B475D" w:rsidP="00E7699F">
            <w:pPr>
              <w:jc w:val="right"/>
            </w:pPr>
            <w:r w:rsidRPr="00E7699F">
              <w:t>энергетической э</w:t>
            </w:r>
            <w:r>
              <w:t>ффективности</w:t>
            </w:r>
            <w:r w:rsidRPr="00E7699F">
              <w:t>»</w:t>
            </w:r>
          </w:p>
        </w:tc>
      </w:tr>
    </w:tbl>
    <w:p w:rsidR="008B475D" w:rsidRDefault="008B475D" w:rsidP="00480752">
      <w:pPr>
        <w:spacing w:before="87"/>
        <w:rPr>
          <w:sz w:val="20"/>
          <w:szCs w:val="20"/>
        </w:rPr>
      </w:pPr>
    </w:p>
    <w:p w:rsidR="008B475D" w:rsidRDefault="008B475D" w:rsidP="00483D7E">
      <w:pPr>
        <w:ind w:left="9569" w:right="1004" w:hanging="1"/>
        <w:jc w:val="right"/>
        <w:rPr>
          <w:sz w:val="20"/>
          <w:szCs w:val="20"/>
        </w:rPr>
      </w:pPr>
    </w:p>
    <w:p w:rsidR="008B475D" w:rsidRDefault="008B475D" w:rsidP="00E7699F">
      <w:pPr>
        <w:ind w:left="6055" w:right="139" w:hanging="5356"/>
        <w:jc w:val="center"/>
        <w:rPr>
          <w:b/>
          <w:bCs/>
        </w:rPr>
      </w:pPr>
      <w:r w:rsidRPr="00E7699F">
        <w:rPr>
          <w:b/>
          <w:bCs/>
        </w:rPr>
        <w:t>ПЕРЕЧЕНЬ показателей (индикаторов) муниципальной программы</w:t>
      </w:r>
    </w:p>
    <w:p w:rsidR="008B475D" w:rsidRPr="00E7699F" w:rsidRDefault="008B475D" w:rsidP="00E7699F">
      <w:pPr>
        <w:ind w:left="6055" w:right="139" w:hanging="5356"/>
        <w:jc w:val="center"/>
        <w:rPr>
          <w:b/>
          <w:bCs/>
        </w:rPr>
      </w:pPr>
      <w:r w:rsidRPr="00E7699F">
        <w:rPr>
          <w:b/>
          <w:bCs/>
        </w:rPr>
        <w:t>"Энергосбережение и повышение энергетической эффективности»</w:t>
      </w:r>
    </w:p>
    <w:p w:rsidR="008B475D" w:rsidRDefault="008B475D" w:rsidP="00480752">
      <w:pPr>
        <w:ind w:left="9569" w:right="1004" w:hanging="1"/>
        <w:rPr>
          <w:sz w:val="22"/>
          <w:szCs w:val="22"/>
        </w:rPr>
      </w:pPr>
    </w:p>
    <w:p w:rsidR="008B475D" w:rsidRDefault="008B475D" w:rsidP="008D56AD">
      <w:pPr>
        <w:ind w:left="9569" w:right="1004" w:hanging="1"/>
        <w:jc w:val="center"/>
        <w:rPr>
          <w:sz w:val="22"/>
          <w:szCs w:val="22"/>
        </w:rPr>
      </w:pPr>
    </w:p>
    <w:tbl>
      <w:tblPr>
        <w:tblW w:w="17120" w:type="dxa"/>
        <w:tblInd w:w="2" w:type="dxa"/>
        <w:tblLayout w:type="fixed"/>
        <w:tblLook w:val="00A0"/>
      </w:tblPr>
      <w:tblGrid>
        <w:gridCol w:w="889"/>
        <w:gridCol w:w="4447"/>
        <w:gridCol w:w="6"/>
        <w:gridCol w:w="1393"/>
        <w:gridCol w:w="7"/>
        <w:gridCol w:w="14"/>
        <w:gridCol w:w="4537"/>
        <w:gridCol w:w="10"/>
        <w:gridCol w:w="4821"/>
        <w:gridCol w:w="520"/>
        <w:gridCol w:w="240"/>
        <w:gridCol w:w="236"/>
      </w:tblGrid>
      <w:tr w:rsidR="008B475D" w:rsidRPr="00052B8C" w:rsidTr="00B657D5">
        <w:trPr>
          <w:gridAfter w:val="3"/>
          <w:wAfter w:w="996" w:type="dxa"/>
          <w:trHeight w:val="793"/>
        </w:trPr>
        <w:tc>
          <w:tcPr>
            <w:tcW w:w="889" w:type="dxa"/>
            <w:tcBorders>
              <w:top w:val="single" w:sz="4" w:space="0" w:color="auto"/>
              <w:left w:val="single" w:sz="4" w:space="0" w:color="auto"/>
              <w:bottom w:val="single" w:sz="4" w:space="0" w:color="auto"/>
              <w:right w:val="single" w:sz="4" w:space="0" w:color="auto"/>
            </w:tcBorders>
            <w:noWrap/>
            <w:vAlign w:val="bottom"/>
          </w:tcPr>
          <w:p w:rsidR="008B475D" w:rsidRPr="00052B8C" w:rsidRDefault="008B475D" w:rsidP="007730EE">
            <w:pPr>
              <w:jc w:val="center"/>
              <w:rPr>
                <w:color w:val="000000"/>
                <w:sz w:val="20"/>
                <w:szCs w:val="20"/>
              </w:rPr>
            </w:pPr>
            <w:r w:rsidRPr="00052B8C">
              <w:rPr>
                <w:color w:val="000000"/>
                <w:sz w:val="20"/>
                <w:szCs w:val="20"/>
              </w:rPr>
              <w:t>№ п/п</w:t>
            </w:r>
          </w:p>
        </w:tc>
        <w:tc>
          <w:tcPr>
            <w:tcW w:w="4447" w:type="dxa"/>
            <w:tcBorders>
              <w:top w:val="single" w:sz="4" w:space="0" w:color="auto"/>
              <w:left w:val="single" w:sz="4" w:space="0" w:color="auto"/>
              <w:bottom w:val="single" w:sz="4" w:space="0" w:color="auto"/>
              <w:right w:val="single" w:sz="4" w:space="0" w:color="auto"/>
            </w:tcBorders>
            <w:vAlign w:val="bottom"/>
          </w:tcPr>
          <w:p w:rsidR="008B475D" w:rsidRPr="00052B8C" w:rsidRDefault="008B475D" w:rsidP="007730EE">
            <w:pPr>
              <w:jc w:val="center"/>
              <w:rPr>
                <w:color w:val="000000"/>
                <w:sz w:val="20"/>
                <w:szCs w:val="20"/>
              </w:rPr>
            </w:pPr>
            <w:r w:rsidRPr="00052B8C">
              <w:rPr>
                <w:color w:val="000000"/>
                <w:sz w:val="20"/>
                <w:szCs w:val="20"/>
              </w:rPr>
              <w:t>Показатель (индикатор) (наименование)</w:t>
            </w:r>
          </w:p>
        </w:tc>
        <w:tc>
          <w:tcPr>
            <w:tcW w:w="1399" w:type="dxa"/>
            <w:gridSpan w:val="2"/>
            <w:tcBorders>
              <w:top w:val="single" w:sz="4" w:space="0" w:color="auto"/>
              <w:left w:val="single" w:sz="4" w:space="0" w:color="auto"/>
              <w:bottom w:val="single" w:sz="4" w:space="0" w:color="auto"/>
              <w:right w:val="single" w:sz="4" w:space="0" w:color="auto"/>
            </w:tcBorders>
            <w:vAlign w:val="bottom"/>
          </w:tcPr>
          <w:p w:rsidR="008B475D" w:rsidRPr="00052B8C" w:rsidRDefault="008B475D" w:rsidP="00762D9B">
            <w:pPr>
              <w:jc w:val="center"/>
              <w:rPr>
                <w:color w:val="000000"/>
                <w:sz w:val="20"/>
                <w:szCs w:val="20"/>
              </w:rPr>
            </w:pPr>
            <w:r w:rsidRPr="00052B8C">
              <w:rPr>
                <w:color w:val="000000"/>
                <w:sz w:val="20"/>
                <w:szCs w:val="20"/>
              </w:rPr>
              <w:t>Единица измерения</w:t>
            </w:r>
          </w:p>
        </w:tc>
        <w:tc>
          <w:tcPr>
            <w:tcW w:w="4568" w:type="dxa"/>
            <w:gridSpan w:val="4"/>
            <w:tcBorders>
              <w:top w:val="single" w:sz="4" w:space="0" w:color="auto"/>
              <w:left w:val="nil"/>
              <w:bottom w:val="single" w:sz="4" w:space="0" w:color="auto"/>
              <w:right w:val="single" w:sz="4" w:space="0" w:color="auto"/>
            </w:tcBorders>
            <w:noWrap/>
            <w:vAlign w:val="bottom"/>
          </w:tcPr>
          <w:p w:rsidR="008B475D" w:rsidRPr="00052B8C" w:rsidRDefault="008B475D" w:rsidP="00762D9B">
            <w:pPr>
              <w:jc w:val="center"/>
              <w:rPr>
                <w:color w:val="000000"/>
                <w:sz w:val="20"/>
                <w:szCs w:val="20"/>
              </w:rPr>
            </w:pPr>
            <w:r>
              <w:rPr>
                <w:color w:val="000000"/>
                <w:sz w:val="20"/>
                <w:szCs w:val="20"/>
              </w:rPr>
              <w:t>Года</w:t>
            </w:r>
          </w:p>
        </w:tc>
        <w:tc>
          <w:tcPr>
            <w:tcW w:w="4821" w:type="dxa"/>
            <w:tcBorders>
              <w:top w:val="single" w:sz="4" w:space="0" w:color="auto"/>
              <w:left w:val="nil"/>
              <w:bottom w:val="single" w:sz="4" w:space="0" w:color="auto"/>
              <w:right w:val="single" w:sz="4" w:space="0" w:color="auto"/>
            </w:tcBorders>
            <w:vAlign w:val="bottom"/>
          </w:tcPr>
          <w:p w:rsidR="008B475D" w:rsidRPr="00052B8C" w:rsidRDefault="008B475D" w:rsidP="006E34A5">
            <w:pPr>
              <w:ind w:firstLineChars="100" w:firstLine="200"/>
              <w:jc w:val="center"/>
              <w:rPr>
                <w:color w:val="000000"/>
                <w:sz w:val="20"/>
                <w:szCs w:val="20"/>
              </w:rPr>
            </w:pPr>
            <w:r>
              <w:rPr>
                <w:color w:val="000000"/>
                <w:sz w:val="20"/>
                <w:szCs w:val="20"/>
              </w:rPr>
              <w:t>Значения показателей</w:t>
            </w:r>
          </w:p>
        </w:tc>
      </w:tr>
      <w:tr w:rsidR="008B475D" w:rsidRPr="00052B8C" w:rsidTr="00B657D5">
        <w:trPr>
          <w:gridAfter w:val="3"/>
          <w:wAfter w:w="996" w:type="dxa"/>
          <w:trHeight w:val="300"/>
        </w:trPr>
        <w:tc>
          <w:tcPr>
            <w:tcW w:w="889" w:type="dxa"/>
            <w:tcBorders>
              <w:top w:val="nil"/>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w:t>
            </w:r>
          </w:p>
        </w:tc>
        <w:tc>
          <w:tcPr>
            <w:tcW w:w="4447" w:type="dxa"/>
            <w:tcBorders>
              <w:top w:val="nil"/>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2</w:t>
            </w:r>
          </w:p>
        </w:tc>
        <w:tc>
          <w:tcPr>
            <w:tcW w:w="1399" w:type="dxa"/>
            <w:gridSpan w:val="2"/>
            <w:tcBorders>
              <w:top w:val="nil"/>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3</w:t>
            </w:r>
          </w:p>
        </w:tc>
        <w:tc>
          <w:tcPr>
            <w:tcW w:w="4568" w:type="dxa"/>
            <w:gridSpan w:val="4"/>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4</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5</w:t>
            </w:r>
          </w:p>
        </w:tc>
      </w:tr>
      <w:tr w:rsidR="008B475D" w:rsidRPr="00052B8C" w:rsidTr="00B657D5">
        <w:trPr>
          <w:gridAfter w:val="3"/>
          <w:wAfter w:w="996" w:type="dxa"/>
          <w:trHeight w:val="371"/>
        </w:trPr>
        <w:tc>
          <w:tcPr>
            <w:tcW w:w="16124" w:type="dxa"/>
            <w:gridSpan w:val="9"/>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862C1D">
            <w:pPr>
              <w:jc w:val="center"/>
              <w:rPr>
                <w:b/>
                <w:bCs/>
                <w:color w:val="000000"/>
                <w:sz w:val="20"/>
                <w:szCs w:val="20"/>
              </w:rPr>
            </w:pPr>
            <w:r w:rsidRPr="00052B8C">
              <w:rPr>
                <w:b/>
                <w:bCs/>
                <w:color w:val="000000"/>
                <w:sz w:val="20"/>
                <w:szCs w:val="20"/>
              </w:rPr>
              <w:t>Общие целевые показатели в области энергосбережения и повышения энергетической эффективности</w:t>
            </w:r>
          </w:p>
        </w:tc>
      </w:tr>
      <w:tr w:rsidR="008B475D" w:rsidRPr="00052B8C" w:rsidTr="00B657D5">
        <w:trPr>
          <w:gridAfter w:val="3"/>
          <w:wAfter w:w="996" w:type="dxa"/>
          <w:trHeight w:val="277"/>
        </w:trPr>
        <w:tc>
          <w:tcPr>
            <w:tcW w:w="889" w:type="dxa"/>
            <w:vMerge w:val="restart"/>
            <w:tcBorders>
              <w:top w:val="nil"/>
              <w:left w:val="single" w:sz="4" w:space="0" w:color="auto"/>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w:t>
            </w:r>
          </w:p>
        </w:tc>
        <w:tc>
          <w:tcPr>
            <w:tcW w:w="4447" w:type="dxa"/>
            <w:vMerge w:val="restart"/>
            <w:tcBorders>
              <w:top w:val="nil"/>
              <w:left w:val="nil"/>
              <w:bottom w:val="nil"/>
              <w:right w:val="single" w:sz="4" w:space="0" w:color="auto"/>
            </w:tcBorders>
            <w:vAlign w:val="center"/>
          </w:tcPr>
          <w:p w:rsidR="008B475D" w:rsidRPr="00052B8C" w:rsidRDefault="008B475D" w:rsidP="00762D9B">
            <w:pPr>
              <w:jc w:val="center"/>
              <w:rPr>
                <w:color w:val="000000"/>
                <w:sz w:val="20"/>
                <w:szCs w:val="20"/>
              </w:rPr>
            </w:pPr>
            <w:r w:rsidRPr="00052B8C">
              <w:rPr>
                <w:color w:val="000000"/>
                <w:sz w:val="20"/>
                <w:szCs w:val="20"/>
              </w:rPr>
              <w:t>Доля объема электрической энергии, расчеты за которую осуществляются с использованием приборов учета, в</w:t>
            </w:r>
            <w:r w:rsidRPr="00052B8C">
              <w:rPr>
                <w:color w:val="000000"/>
                <w:sz w:val="20"/>
                <w:szCs w:val="20"/>
              </w:rPr>
              <w:br/>
              <w:t>общем объеме электрической энергии, потребляемой (используемой) на</w:t>
            </w:r>
            <w:r w:rsidRPr="00052B8C">
              <w:rPr>
                <w:color w:val="000000"/>
                <w:sz w:val="20"/>
                <w:szCs w:val="20"/>
              </w:rPr>
              <w:br/>
              <w:t>территории муниципального образования</w:t>
            </w:r>
          </w:p>
        </w:tc>
        <w:tc>
          <w:tcPr>
            <w:tcW w:w="1406" w:type="dxa"/>
            <w:gridSpan w:val="3"/>
            <w:vMerge w:val="restart"/>
            <w:tcBorders>
              <w:top w:val="nil"/>
              <w:left w:val="nil"/>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w:t>
            </w:r>
          </w:p>
        </w:tc>
        <w:tc>
          <w:tcPr>
            <w:tcW w:w="4561" w:type="dxa"/>
            <w:gridSpan w:val="3"/>
            <w:tcBorders>
              <w:top w:val="nil"/>
              <w:left w:val="nil"/>
              <w:bottom w:val="nil"/>
              <w:right w:val="single" w:sz="4" w:space="0" w:color="auto"/>
            </w:tcBorders>
            <w:noWrap/>
            <w:vAlign w:val="center"/>
          </w:tcPr>
          <w:p w:rsidR="008B475D" w:rsidRPr="00052B8C" w:rsidRDefault="008B475D" w:rsidP="00A979D5">
            <w:pPr>
              <w:jc w:val="center"/>
              <w:rPr>
                <w:color w:val="000000"/>
                <w:sz w:val="20"/>
                <w:szCs w:val="20"/>
              </w:rPr>
            </w:pPr>
            <w:r>
              <w:rPr>
                <w:color w:val="000000"/>
                <w:sz w:val="20"/>
                <w:szCs w:val="20"/>
              </w:rPr>
              <w:t>2023 отчетный</w:t>
            </w:r>
          </w:p>
        </w:tc>
        <w:tc>
          <w:tcPr>
            <w:tcW w:w="4821" w:type="dxa"/>
            <w:tcBorders>
              <w:top w:val="nil"/>
              <w:left w:val="nil"/>
              <w:bottom w:val="nil"/>
              <w:right w:val="single" w:sz="4" w:space="0" w:color="auto"/>
            </w:tcBorders>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38"/>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5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50"/>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50"/>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50"/>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27"/>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59"/>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9"/>
        </w:trPr>
        <w:tc>
          <w:tcPr>
            <w:tcW w:w="889" w:type="dxa"/>
            <w:vMerge w:val="restart"/>
            <w:tcBorders>
              <w:top w:val="nil"/>
              <w:left w:val="single" w:sz="4" w:space="0" w:color="auto"/>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2</w:t>
            </w:r>
          </w:p>
        </w:tc>
        <w:tc>
          <w:tcPr>
            <w:tcW w:w="4447" w:type="dxa"/>
            <w:vMerge w:val="restart"/>
            <w:tcBorders>
              <w:top w:val="nil"/>
              <w:left w:val="nil"/>
              <w:bottom w:val="nil"/>
              <w:right w:val="single" w:sz="4" w:space="0" w:color="auto"/>
            </w:tcBorders>
            <w:vAlign w:val="center"/>
          </w:tcPr>
          <w:p w:rsidR="008B475D" w:rsidRPr="00052B8C" w:rsidRDefault="008B475D" w:rsidP="001C432A">
            <w:pPr>
              <w:jc w:val="center"/>
              <w:rPr>
                <w:color w:val="000000"/>
                <w:sz w:val="20"/>
                <w:szCs w:val="20"/>
              </w:rPr>
            </w:pPr>
            <w:r w:rsidRPr="00052B8C">
              <w:rPr>
                <w:color w:val="000000"/>
                <w:sz w:val="20"/>
                <w:szCs w:val="20"/>
              </w:rPr>
              <w:t>Доля объема холодной воды, расчеты за которую осуществляются с</w:t>
            </w:r>
            <w:r w:rsidRPr="00052B8C">
              <w:rPr>
                <w:color w:val="000000"/>
                <w:sz w:val="20"/>
                <w:szCs w:val="20"/>
              </w:rPr>
              <w:br/>
              <w:t>использованием приборов учета, в общем объеме воды, потребляемой (используемой) на территории муниципального образования</w:t>
            </w:r>
          </w:p>
        </w:tc>
        <w:tc>
          <w:tcPr>
            <w:tcW w:w="1406" w:type="dxa"/>
            <w:gridSpan w:val="3"/>
            <w:vMerge w:val="restart"/>
            <w:tcBorders>
              <w:top w:val="nil"/>
              <w:left w:val="nil"/>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w:t>
            </w:r>
          </w:p>
        </w:tc>
        <w:tc>
          <w:tcPr>
            <w:tcW w:w="4551" w:type="dxa"/>
            <w:gridSpan w:val="2"/>
            <w:tcBorders>
              <w:top w:val="nil"/>
              <w:left w:val="nil"/>
              <w:bottom w:val="nil"/>
              <w:right w:val="single" w:sz="4" w:space="0" w:color="auto"/>
            </w:tcBorders>
            <w:noWrap/>
            <w:vAlign w:val="center"/>
          </w:tcPr>
          <w:p w:rsidR="008B475D" w:rsidRDefault="008B475D" w:rsidP="007730EE">
            <w:pPr>
              <w:jc w:val="center"/>
              <w:rPr>
                <w:color w:val="000000"/>
                <w:sz w:val="20"/>
                <w:szCs w:val="20"/>
              </w:rPr>
            </w:pPr>
            <w:r>
              <w:rPr>
                <w:color w:val="000000"/>
                <w:sz w:val="20"/>
                <w:szCs w:val="20"/>
              </w:rPr>
              <w:t xml:space="preserve">2023 отчетный </w:t>
            </w:r>
          </w:p>
        </w:tc>
        <w:tc>
          <w:tcPr>
            <w:tcW w:w="4831" w:type="dxa"/>
            <w:gridSpan w:val="2"/>
            <w:tcBorders>
              <w:top w:val="nil"/>
              <w:left w:val="nil"/>
              <w:bottom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6"/>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249"/>
        </w:trPr>
        <w:tc>
          <w:tcPr>
            <w:tcW w:w="889" w:type="dxa"/>
            <w:vMerge w:val="restart"/>
            <w:tcBorders>
              <w:top w:val="nil"/>
              <w:left w:val="single" w:sz="4" w:space="0" w:color="auto"/>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3</w:t>
            </w:r>
          </w:p>
        </w:tc>
        <w:tc>
          <w:tcPr>
            <w:tcW w:w="4447" w:type="dxa"/>
            <w:vMerge w:val="restart"/>
            <w:tcBorders>
              <w:top w:val="nil"/>
              <w:left w:val="nil"/>
              <w:bottom w:val="nil"/>
              <w:right w:val="single" w:sz="4" w:space="0" w:color="auto"/>
            </w:tcBorders>
            <w:vAlign w:val="center"/>
          </w:tcPr>
          <w:p w:rsidR="008B475D" w:rsidRPr="00052B8C" w:rsidRDefault="008B475D" w:rsidP="001C432A">
            <w:pPr>
              <w:jc w:val="center"/>
              <w:rPr>
                <w:color w:val="000000"/>
                <w:sz w:val="20"/>
                <w:szCs w:val="20"/>
              </w:rPr>
            </w:pPr>
            <w:r w:rsidRPr="00052B8C">
              <w:rPr>
                <w:color w:val="000000"/>
                <w:sz w:val="20"/>
                <w:szCs w:val="20"/>
              </w:rPr>
              <w:t>Доля объема горячей воды, расчеты за которую осуществляются с</w:t>
            </w:r>
            <w:r w:rsidRPr="00052B8C">
              <w:rPr>
                <w:color w:val="000000"/>
                <w:sz w:val="20"/>
                <w:szCs w:val="20"/>
              </w:rPr>
              <w:br/>
              <w:t>использованием приборов учета, в общем объеме воды, потребляемой (используемой) на территории муниципального образования</w:t>
            </w:r>
          </w:p>
        </w:tc>
        <w:tc>
          <w:tcPr>
            <w:tcW w:w="1406" w:type="dxa"/>
            <w:gridSpan w:val="3"/>
            <w:vMerge w:val="restart"/>
            <w:tcBorders>
              <w:top w:val="nil"/>
              <w:left w:val="nil"/>
              <w:bottom w:val="nil"/>
              <w:right w:val="single" w:sz="4" w:space="0" w:color="auto"/>
            </w:tcBorders>
            <w:noWrap/>
            <w:vAlign w:val="center"/>
          </w:tcPr>
          <w:p w:rsidR="008B475D" w:rsidRPr="00052B8C" w:rsidRDefault="008B475D" w:rsidP="007730EE">
            <w:pPr>
              <w:jc w:val="center"/>
              <w:rPr>
                <w:color w:val="000000"/>
                <w:w w:val="99"/>
                <w:sz w:val="20"/>
                <w:szCs w:val="20"/>
              </w:rPr>
            </w:pPr>
            <w:r w:rsidRPr="00052B8C">
              <w:rPr>
                <w:color w:val="000000"/>
                <w:w w:val="99"/>
                <w:sz w:val="20"/>
                <w:szCs w:val="20"/>
              </w:rPr>
              <w:t>%</w:t>
            </w:r>
          </w:p>
        </w:tc>
        <w:tc>
          <w:tcPr>
            <w:tcW w:w="4551" w:type="dxa"/>
            <w:gridSpan w:val="2"/>
            <w:tcBorders>
              <w:top w:val="single" w:sz="4" w:space="0" w:color="auto"/>
              <w:left w:val="nil"/>
              <w:bottom w:val="nil"/>
              <w:right w:val="single" w:sz="4" w:space="0" w:color="auto"/>
            </w:tcBorders>
            <w:noWrap/>
            <w:vAlign w:val="center"/>
          </w:tcPr>
          <w:p w:rsidR="008B475D" w:rsidRDefault="008B475D" w:rsidP="007730EE">
            <w:pPr>
              <w:jc w:val="center"/>
              <w:rPr>
                <w:color w:val="000000"/>
                <w:sz w:val="20"/>
                <w:szCs w:val="20"/>
              </w:rPr>
            </w:pPr>
            <w:r>
              <w:rPr>
                <w:color w:val="000000"/>
                <w:sz w:val="20"/>
                <w:szCs w:val="20"/>
              </w:rPr>
              <w:t xml:space="preserve">2023 отчетный </w:t>
            </w:r>
          </w:p>
        </w:tc>
        <w:tc>
          <w:tcPr>
            <w:tcW w:w="4831" w:type="dxa"/>
            <w:gridSpan w:val="2"/>
            <w:tcBorders>
              <w:top w:val="single" w:sz="4" w:space="0" w:color="auto"/>
              <w:left w:val="nil"/>
              <w:bottom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54"/>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w w:val="99"/>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8"/>
        </w:trPr>
        <w:tc>
          <w:tcPr>
            <w:tcW w:w="889" w:type="dxa"/>
            <w:vMerge w:val="restart"/>
            <w:tcBorders>
              <w:top w:val="nil"/>
              <w:left w:val="single" w:sz="4" w:space="0" w:color="auto"/>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4</w:t>
            </w:r>
          </w:p>
        </w:tc>
        <w:tc>
          <w:tcPr>
            <w:tcW w:w="4447" w:type="dxa"/>
            <w:vMerge w:val="restart"/>
            <w:tcBorders>
              <w:top w:val="nil"/>
              <w:left w:val="nil"/>
              <w:bottom w:val="nil"/>
              <w:right w:val="single" w:sz="4" w:space="0" w:color="auto"/>
            </w:tcBorders>
            <w:vAlign w:val="center"/>
          </w:tcPr>
          <w:p w:rsidR="008B475D" w:rsidRPr="00052B8C" w:rsidRDefault="008B475D" w:rsidP="00E062DE">
            <w:pPr>
              <w:jc w:val="center"/>
              <w:rPr>
                <w:color w:val="000000"/>
                <w:sz w:val="20"/>
                <w:szCs w:val="20"/>
              </w:rPr>
            </w:pPr>
            <w:r w:rsidRPr="00052B8C">
              <w:rPr>
                <w:color w:val="000000"/>
                <w:sz w:val="20"/>
                <w:szCs w:val="20"/>
              </w:rPr>
              <w:t>Доля объема природного газа, расчеты за который осуществляются с</w:t>
            </w:r>
            <w:r w:rsidRPr="00052B8C">
              <w:rPr>
                <w:color w:val="000000"/>
                <w:sz w:val="20"/>
                <w:szCs w:val="20"/>
              </w:rPr>
              <w:br/>
              <w:t>использованием приборов учета, в общем объеме природного газа, потребляемого (используемого) на территории муниципального</w:t>
            </w:r>
            <w:r w:rsidRPr="00052B8C">
              <w:rPr>
                <w:color w:val="000000"/>
                <w:sz w:val="20"/>
                <w:szCs w:val="20"/>
              </w:rPr>
              <w:br/>
              <w:t>образования</w:t>
            </w:r>
          </w:p>
        </w:tc>
        <w:tc>
          <w:tcPr>
            <w:tcW w:w="1406" w:type="dxa"/>
            <w:gridSpan w:val="3"/>
            <w:vMerge w:val="restart"/>
            <w:tcBorders>
              <w:top w:val="nil"/>
              <w:left w:val="nil"/>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w:t>
            </w:r>
          </w:p>
        </w:tc>
        <w:tc>
          <w:tcPr>
            <w:tcW w:w="4551" w:type="dxa"/>
            <w:gridSpan w:val="2"/>
            <w:tcBorders>
              <w:top w:val="single" w:sz="4" w:space="0" w:color="auto"/>
              <w:left w:val="nil"/>
              <w:bottom w:val="nil"/>
              <w:right w:val="single" w:sz="4" w:space="0" w:color="auto"/>
            </w:tcBorders>
            <w:noWrap/>
            <w:vAlign w:val="center"/>
          </w:tcPr>
          <w:p w:rsidR="008B475D"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bottom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gridAfter w:val="3"/>
          <w:wAfter w:w="996" w:type="dxa"/>
          <w:trHeight w:val="171"/>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100</w:t>
            </w:r>
          </w:p>
        </w:tc>
      </w:tr>
      <w:tr w:rsidR="008B475D" w:rsidRPr="00052B8C" w:rsidTr="00B657D5">
        <w:trPr>
          <w:trHeight w:val="517"/>
        </w:trPr>
        <w:tc>
          <w:tcPr>
            <w:tcW w:w="16124" w:type="dxa"/>
            <w:gridSpan w:val="9"/>
            <w:tcBorders>
              <w:top w:val="single" w:sz="4" w:space="0" w:color="auto"/>
              <w:left w:val="single" w:sz="4" w:space="0" w:color="auto"/>
              <w:bottom w:val="single" w:sz="4" w:space="0" w:color="auto"/>
              <w:right w:val="single" w:sz="4" w:space="0" w:color="000000"/>
            </w:tcBorders>
            <w:noWrap/>
            <w:vAlign w:val="center"/>
          </w:tcPr>
          <w:p w:rsidR="008B475D" w:rsidRPr="00052B8C" w:rsidRDefault="008B475D" w:rsidP="00862C1D">
            <w:pPr>
              <w:jc w:val="center"/>
              <w:rPr>
                <w:b/>
                <w:bCs/>
                <w:color w:val="000000"/>
                <w:sz w:val="20"/>
                <w:szCs w:val="20"/>
              </w:rPr>
            </w:pPr>
            <w:r w:rsidRPr="00052B8C">
              <w:rPr>
                <w:b/>
                <w:bCs/>
                <w:color w:val="000000"/>
                <w:sz w:val="20"/>
                <w:szCs w:val="20"/>
              </w:rPr>
              <w:t>Целевые показатели в области энергосбережения и повышения энергетической эффективности в муниципальном секторе</w:t>
            </w:r>
          </w:p>
        </w:tc>
        <w:tc>
          <w:tcPr>
            <w:tcW w:w="520" w:type="dxa"/>
          </w:tcPr>
          <w:p w:rsidR="008B475D" w:rsidRPr="00052B8C" w:rsidRDefault="008B475D"/>
        </w:tc>
        <w:tc>
          <w:tcPr>
            <w:tcW w:w="240" w:type="dxa"/>
          </w:tcPr>
          <w:p w:rsidR="008B475D" w:rsidRPr="00052B8C" w:rsidRDefault="008B475D"/>
        </w:tc>
        <w:tc>
          <w:tcPr>
            <w:tcW w:w="236" w:type="dxa"/>
            <w:tcBorders>
              <w:top w:val="nil"/>
              <w:left w:val="nil"/>
              <w:bottom w:val="single" w:sz="4" w:space="0" w:color="auto"/>
              <w:right w:val="single" w:sz="4" w:space="0" w:color="auto"/>
            </w:tcBorders>
            <w:vAlign w:val="center"/>
          </w:tcPr>
          <w:p w:rsidR="008B475D" w:rsidRPr="00052B8C" w:rsidRDefault="008B475D">
            <w:r>
              <w:rPr>
                <w:color w:val="000000"/>
                <w:sz w:val="20"/>
                <w:szCs w:val="20"/>
              </w:rPr>
              <w:t>2024</w:t>
            </w:r>
          </w:p>
        </w:tc>
      </w:tr>
      <w:tr w:rsidR="008B475D" w:rsidRPr="00052B8C" w:rsidTr="00B657D5">
        <w:trPr>
          <w:gridAfter w:val="3"/>
          <w:wAfter w:w="996" w:type="dxa"/>
          <w:trHeight w:val="161"/>
        </w:trPr>
        <w:tc>
          <w:tcPr>
            <w:tcW w:w="889" w:type="dxa"/>
            <w:vMerge w:val="restart"/>
            <w:tcBorders>
              <w:top w:val="nil"/>
              <w:left w:val="single" w:sz="4" w:space="0" w:color="auto"/>
              <w:bottom w:val="nil"/>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5</w:t>
            </w:r>
          </w:p>
        </w:tc>
        <w:tc>
          <w:tcPr>
            <w:tcW w:w="4447" w:type="dxa"/>
            <w:vMerge w:val="restart"/>
            <w:tcBorders>
              <w:top w:val="nil"/>
              <w:left w:val="nil"/>
              <w:bottom w:val="nil"/>
              <w:right w:val="single" w:sz="4" w:space="0" w:color="auto"/>
            </w:tcBorders>
            <w:vAlign w:val="center"/>
          </w:tcPr>
          <w:p w:rsidR="008B475D" w:rsidRPr="00052B8C" w:rsidRDefault="008B475D" w:rsidP="00E062DE">
            <w:pPr>
              <w:jc w:val="center"/>
              <w:rPr>
                <w:color w:val="000000"/>
                <w:sz w:val="20"/>
                <w:szCs w:val="20"/>
              </w:rPr>
            </w:pPr>
            <w:r w:rsidRPr="00052B8C">
              <w:rPr>
                <w:color w:val="000000"/>
                <w:sz w:val="20"/>
                <w:szCs w:val="20"/>
              </w:rPr>
              <w:t>Удельный расход электрической энергии на снабжение органов местного самоуправления и муниципальных учреждений (в</w:t>
            </w:r>
            <w:r w:rsidRPr="00052B8C">
              <w:rPr>
                <w:color w:val="000000"/>
                <w:sz w:val="20"/>
                <w:szCs w:val="20"/>
              </w:rPr>
              <w:br/>
              <w:t>расчете на 1 кв. метр общей площади)</w:t>
            </w:r>
          </w:p>
        </w:tc>
        <w:tc>
          <w:tcPr>
            <w:tcW w:w="1406" w:type="dxa"/>
            <w:gridSpan w:val="3"/>
            <w:vMerge w:val="restart"/>
            <w:tcBorders>
              <w:top w:val="nil"/>
              <w:left w:val="nil"/>
              <w:bottom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кВт/кв.м. в год</w:t>
            </w:r>
          </w:p>
        </w:tc>
        <w:tc>
          <w:tcPr>
            <w:tcW w:w="4551" w:type="dxa"/>
            <w:gridSpan w:val="2"/>
            <w:tcBorders>
              <w:top w:val="nil"/>
              <w:left w:val="nil"/>
              <w:bottom w:val="nil"/>
              <w:right w:val="single" w:sz="4" w:space="0" w:color="auto"/>
            </w:tcBorders>
            <w:noWrap/>
            <w:vAlign w:val="center"/>
          </w:tcPr>
          <w:p w:rsidR="008B475D" w:rsidRDefault="008B475D" w:rsidP="007730EE">
            <w:pPr>
              <w:jc w:val="center"/>
              <w:rPr>
                <w:color w:val="000000"/>
                <w:sz w:val="20"/>
                <w:szCs w:val="20"/>
              </w:rPr>
            </w:pPr>
            <w:r>
              <w:rPr>
                <w:color w:val="000000"/>
                <w:sz w:val="20"/>
                <w:szCs w:val="20"/>
              </w:rPr>
              <w:t>2023 отчетный</w:t>
            </w:r>
          </w:p>
        </w:tc>
        <w:tc>
          <w:tcPr>
            <w:tcW w:w="4831" w:type="dxa"/>
            <w:gridSpan w:val="2"/>
            <w:tcBorders>
              <w:top w:val="nil"/>
              <w:left w:val="nil"/>
              <w:bottom w:val="nil"/>
              <w:right w:val="single" w:sz="4" w:space="0" w:color="auto"/>
            </w:tcBorders>
            <w:noWrap/>
            <w:vAlign w:val="center"/>
          </w:tcPr>
          <w:p w:rsidR="008B475D" w:rsidRDefault="008B475D" w:rsidP="007730EE">
            <w:pPr>
              <w:jc w:val="center"/>
              <w:rPr>
                <w:color w:val="000000"/>
                <w:sz w:val="20"/>
                <w:szCs w:val="20"/>
              </w:rPr>
            </w:pPr>
            <w:r>
              <w:rPr>
                <w:color w:val="000000"/>
                <w:sz w:val="20"/>
                <w:szCs w:val="20"/>
              </w:rPr>
              <w:t>14,200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14,000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13,800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13,500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13,300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13,100</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13,000</w:t>
            </w:r>
          </w:p>
        </w:tc>
      </w:tr>
      <w:tr w:rsidR="008B475D" w:rsidRPr="00052B8C" w:rsidTr="00B657D5">
        <w:trPr>
          <w:gridAfter w:val="3"/>
          <w:wAfter w:w="996" w:type="dxa"/>
          <w:trHeight w:val="132"/>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12,900</w:t>
            </w:r>
          </w:p>
        </w:tc>
      </w:tr>
      <w:tr w:rsidR="008B475D" w:rsidRPr="00052B8C" w:rsidTr="00B657D5">
        <w:trPr>
          <w:gridAfter w:val="3"/>
          <w:wAfter w:w="996" w:type="dxa"/>
          <w:trHeight w:val="231"/>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6</w:t>
            </w:r>
          </w:p>
        </w:tc>
        <w:tc>
          <w:tcPr>
            <w:tcW w:w="4447" w:type="dxa"/>
            <w:vMerge w:val="restart"/>
            <w:tcBorders>
              <w:top w:val="nil"/>
              <w:left w:val="nil"/>
              <w:right w:val="single" w:sz="4" w:space="0" w:color="auto"/>
            </w:tcBorders>
            <w:vAlign w:val="center"/>
          </w:tcPr>
          <w:p w:rsidR="008B475D" w:rsidRPr="00052B8C" w:rsidRDefault="008B475D" w:rsidP="00A979D5">
            <w:pPr>
              <w:jc w:val="center"/>
              <w:rPr>
                <w:color w:val="000000"/>
                <w:sz w:val="20"/>
                <w:szCs w:val="20"/>
              </w:rPr>
            </w:pPr>
            <w:r w:rsidRPr="00052B8C">
              <w:rPr>
                <w:color w:val="000000"/>
                <w:sz w:val="20"/>
                <w:szCs w:val="20"/>
              </w:rPr>
              <w:t>Удельный расход тепловой энергии на снабжение органов местного</w:t>
            </w:r>
            <w:r w:rsidRPr="00052B8C">
              <w:rPr>
                <w:color w:val="000000"/>
                <w:sz w:val="20"/>
                <w:szCs w:val="20"/>
              </w:rPr>
              <w:br/>
              <w:t>самоуправления и муниципальных учреждений (в расчете на 1 кв. метр</w:t>
            </w:r>
            <w:r w:rsidRPr="00052B8C">
              <w:rPr>
                <w:color w:val="000000"/>
                <w:sz w:val="20"/>
                <w:szCs w:val="20"/>
              </w:rPr>
              <w:br/>
              <w:t>общей площади)</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Гкал/ кв. м.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0,998</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0,997</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0,996</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0,995</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0,994</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0,993</w:t>
            </w:r>
          </w:p>
        </w:tc>
      </w:tr>
      <w:tr w:rsidR="008B475D" w:rsidRPr="00052B8C" w:rsidTr="00B657D5">
        <w:trPr>
          <w:gridAfter w:val="3"/>
          <w:wAfter w:w="996" w:type="dxa"/>
          <w:trHeight w:val="132"/>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0,992</w:t>
            </w:r>
          </w:p>
        </w:tc>
      </w:tr>
      <w:tr w:rsidR="008B475D" w:rsidRPr="00052B8C" w:rsidTr="00B657D5">
        <w:trPr>
          <w:gridAfter w:val="3"/>
          <w:wAfter w:w="996" w:type="dxa"/>
          <w:trHeight w:val="132"/>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nil"/>
              <w:left w:val="nil"/>
              <w:bottom w:val="single" w:sz="4" w:space="0" w:color="auto"/>
              <w:right w:val="single" w:sz="4" w:space="0" w:color="auto"/>
            </w:tcBorders>
            <w:noWrap/>
            <w:vAlign w:val="center"/>
          </w:tcPr>
          <w:p w:rsidR="008B475D" w:rsidRDefault="008B475D" w:rsidP="007730EE">
            <w:pPr>
              <w:jc w:val="center"/>
              <w:rPr>
                <w:color w:val="000000"/>
                <w:sz w:val="20"/>
                <w:szCs w:val="20"/>
              </w:rPr>
            </w:pPr>
            <w:r>
              <w:rPr>
                <w:color w:val="000000"/>
                <w:sz w:val="20"/>
                <w:szCs w:val="20"/>
              </w:rPr>
              <w:t>2030</w:t>
            </w:r>
          </w:p>
        </w:tc>
        <w:tc>
          <w:tcPr>
            <w:tcW w:w="4831" w:type="dxa"/>
            <w:gridSpan w:val="2"/>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0,991</w:t>
            </w:r>
          </w:p>
        </w:tc>
      </w:tr>
      <w:tr w:rsidR="008B475D" w:rsidRPr="00052B8C" w:rsidTr="00B657D5">
        <w:trPr>
          <w:gridAfter w:val="3"/>
          <w:wAfter w:w="996" w:type="dxa"/>
          <w:trHeight w:val="85"/>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7</w:t>
            </w:r>
          </w:p>
        </w:tc>
        <w:tc>
          <w:tcPr>
            <w:tcW w:w="4447" w:type="dxa"/>
            <w:vMerge w:val="restart"/>
            <w:tcBorders>
              <w:top w:val="nil"/>
              <w:left w:val="nil"/>
              <w:right w:val="single" w:sz="4" w:space="0" w:color="auto"/>
            </w:tcBorders>
            <w:vAlign w:val="center"/>
          </w:tcPr>
          <w:p w:rsidR="008B475D" w:rsidRPr="00052B8C" w:rsidRDefault="008B475D" w:rsidP="006435DE">
            <w:pPr>
              <w:jc w:val="center"/>
              <w:rPr>
                <w:color w:val="000000"/>
                <w:sz w:val="20"/>
                <w:szCs w:val="20"/>
              </w:rPr>
            </w:pPr>
            <w:r w:rsidRPr="00052B8C">
              <w:rPr>
                <w:color w:val="000000"/>
                <w:sz w:val="20"/>
                <w:szCs w:val="20"/>
              </w:rPr>
              <w:t>Удельный расход холодной воды на снабжение органов местного</w:t>
            </w:r>
            <w:r w:rsidRPr="00052B8C">
              <w:rPr>
                <w:color w:val="000000"/>
                <w:sz w:val="20"/>
                <w:szCs w:val="20"/>
              </w:rPr>
              <w:br/>
              <w:t>самоуправления и муниципальных учреждений (в расчете на 1 человека)</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куб. м./чел.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0,580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0,560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0,540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0,520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0,500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0,480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0,460</w:t>
            </w:r>
          </w:p>
        </w:tc>
      </w:tr>
      <w:tr w:rsidR="008B475D" w:rsidRPr="00052B8C" w:rsidTr="00B657D5">
        <w:trPr>
          <w:gridAfter w:val="3"/>
          <w:wAfter w:w="996" w:type="dxa"/>
          <w:trHeight w:val="10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0,440</w:t>
            </w:r>
          </w:p>
        </w:tc>
      </w:tr>
      <w:tr w:rsidR="008B475D" w:rsidRPr="00052B8C" w:rsidTr="00B657D5">
        <w:trPr>
          <w:gridAfter w:val="3"/>
          <w:wAfter w:w="996" w:type="dxa"/>
          <w:trHeight w:val="178"/>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8</w:t>
            </w:r>
          </w:p>
        </w:tc>
        <w:tc>
          <w:tcPr>
            <w:tcW w:w="4447" w:type="dxa"/>
            <w:vMerge w:val="restart"/>
            <w:tcBorders>
              <w:top w:val="nil"/>
              <w:left w:val="nil"/>
              <w:right w:val="single" w:sz="4" w:space="0" w:color="auto"/>
            </w:tcBorders>
            <w:vAlign w:val="center"/>
          </w:tcPr>
          <w:p w:rsidR="008B475D" w:rsidRPr="00052B8C" w:rsidRDefault="008B475D" w:rsidP="006435DE">
            <w:pPr>
              <w:jc w:val="center"/>
              <w:rPr>
                <w:color w:val="000000"/>
                <w:sz w:val="20"/>
                <w:szCs w:val="20"/>
              </w:rPr>
            </w:pPr>
            <w:r w:rsidRPr="00052B8C">
              <w:rPr>
                <w:color w:val="000000"/>
                <w:sz w:val="20"/>
                <w:szCs w:val="20"/>
              </w:rPr>
              <w:t>Удельный расход горячей воды на снабжение органов местного</w:t>
            </w:r>
            <w:r w:rsidRPr="00052B8C">
              <w:rPr>
                <w:color w:val="000000"/>
                <w:sz w:val="20"/>
                <w:szCs w:val="20"/>
              </w:rPr>
              <w:br/>
              <w:t>самоуправления и муниципальных учреждений(в расчете на 1 человека)</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куб. м./чел.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0,362</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0,361</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0,360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0,359</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0,358</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0,357</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0,356</w:t>
            </w:r>
          </w:p>
        </w:tc>
      </w:tr>
      <w:tr w:rsidR="008B475D" w:rsidRPr="00052B8C" w:rsidTr="00B657D5">
        <w:trPr>
          <w:gridAfter w:val="3"/>
          <w:wAfter w:w="996" w:type="dxa"/>
          <w:trHeight w:val="10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0,355</w:t>
            </w:r>
          </w:p>
        </w:tc>
      </w:tr>
      <w:tr w:rsidR="008B475D" w:rsidRPr="00052B8C" w:rsidTr="00B657D5">
        <w:trPr>
          <w:gridAfter w:val="3"/>
          <w:wAfter w:w="996" w:type="dxa"/>
          <w:trHeight w:val="105"/>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9</w:t>
            </w:r>
          </w:p>
        </w:tc>
        <w:tc>
          <w:tcPr>
            <w:tcW w:w="4447" w:type="dxa"/>
            <w:vMerge w:val="restart"/>
            <w:tcBorders>
              <w:top w:val="nil"/>
              <w:left w:val="nil"/>
              <w:right w:val="single" w:sz="4" w:space="0" w:color="auto"/>
            </w:tcBorders>
            <w:vAlign w:val="center"/>
          </w:tcPr>
          <w:p w:rsidR="008B475D" w:rsidRPr="00052B8C" w:rsidRDefault="008B475D" w:rsidP="00310BE3">
            <w:pPr>
              <w:jc w:val="center"/>
              <w:rPr>
                <w:color w:val="000000"/>
                <w:sz w:val="20"/>
                <w:szCs w:val="20"/>
              </w:rPr>
            </w:pPr>
            <w:r w:rsidRPr="00052B8C">
              <w:rPr>
                <w:color w:val="000000"/>
                <w:sz w:val="20"/>
                <w:szCs w:val="20"/>
              </w:rPr>
              <w:t>Удельный расход природного газа на снабжение органов местного</w:t>
            </w:r>
            <w:r w:rsidRPr="00052B8C">
              <w:rPr>
                <w:color w:val="000000"/>
                <w:sz w:val="20"/>
                <w:szCs w:val="20"/>
              </w:rPr>
              <w:br/>
              <w:t>самоуправления и муниципальных учреждений (в расчете на 1 человека)</w:t>
            </w:r>
          </w:p>
        </w:tc>
        <w:tc>
          <w:tcPr>
            <w:tcW w:w="1406" w:type="dxa"/>
            <w:gridSpan w:val="3"/>
            <w:vMerge w:val="restart"/>
            <w:tcBorders>
              <w:top w:val="nil"/>
              <w:left w:val="nil"/>
              <w:right w:val="single" w:sz="4" w:space="0" w:color="auto"/>
            </w:tcBorders>
            <w:vAlign w:val="center"/>
          </w:tcPr>
          <w:p w:rsidR="008B475D" w:rsidRPr="00052B8C" w:rsidRDefault="008B475D" w:rsidP="00310BE3">
            <w:pPr>
              <w:jc w:val="center"/>
              <w:rPr>
                <w:color w:val="000000"/>
                <w:sz w:val="20"/>
                <w:szCs w:val="20"/>
              </w:rPr>
            </w:pPr>
            <w:r w:rsidRPr="00052B8C">
              <w:rPr>
                <w:color w:val="000000"/>
                <w:sz w:val="20"/>
                <w:szCs w:val="20"/>
              </w:rPr>
              <w:t>куб. м./чел.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 xml:space="preserve">2023 отчетный </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42,800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42,700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42,600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42,500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42,400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42,300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42,200</w:t>
            </w:r>
          </w:p>
        </w:tc>
      </w:tr>
      <w:tr w:rsidR="008B475D" w:rsidRPr="00052B8C" w:rsidTr="00B657D5">
        <w:trPr>
          <w:gridAfter w:val="3"/>
          <w:wAfter w:w="996" w:type="dxa"/>
          <w:trHeight w:val="10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42,100</w:t>
            </w:r>
          </w:p>
        </w:tc>
      </w:tr>
      <w:tr w:rsidR="008B475D" w:rsidRPr="00052B8C" w:rsidTr="00B657D5">
        <w:trPr>
          <w:gridAfter w:val="3"/>
          <w:wAfter w:w="996" w:type="dxa"/>
          <w:trHeight w:val="161"/>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10</w:t>
            </w:r>
          </w:p>
        </w:tc>
        <w:tc>
          <w:tcPr>
            <w:tcW w:w="4447" w:type="dxa"/>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Количество энергосервисных</w:t>
            </w:r>
            <w:r w:rsidRPr="00052B8C">
              <w:rPr>
                <w:color w:val="000000"/>
                <w:sz w:val="20"/>
                <w:szCs w:val="20"/>
              </w:rPr>
              <w:br/>
              <w:t>договоров (контрактов), заключенных органами местного самоуправления и муниципальными учреждениями</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шт.</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 xml:space="preserve">2023отчетный </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gridAfter w:val="3"/>
          <w:wAfter w:w="996" w:type="dxa"/>
          <w:trHeight w:val="10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gridAfter w:val="3"/>
          <w:wAfter w:w="996" w:type="dxa"/>
          <w:trHeight w:val="103"/>
        </w:trPr>
        <w:tc>
          <w:tcPr>
            <w:tcW w:w="889" w:type="dxa"/>
            <w:vMerge/>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top w:val="single" w:sz="4" w:space="0" w:color="auto"/>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top w:val="single" w:sz="4" w:space="0" w:color="auto"/>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gridAfter w:val="3"/>
          <w:wAfter w:w="996" w:type="dxa"/>
          <w:trHeight w:val="103"/>
        </w:trPr>
        <w:tc>
          <w:tcPr>
            <w:tcW w:w="889" w:type="dxa"/>
            <w:vMerge/>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top w:val="single" w:sz="4" w:space="0" w:color="auto"/>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top w:val="single" w:sz="4" w:space="0" w:color="auto"/>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gridAfter w:val="3"/>
          <w:wAfter w:w="996" w:type="dxa"/>
          <w:trHeight w:val="103"/>
        </w:trPr>
        <w:tc>
          <w:tcPr>
            <w:tcW w:w="889" w:type="dxa"/>
            <w:vMerge/>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top w:val="single" w:sz="4" w:space="0" w:color="auto"/>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top w:val="single" w:sz="4" w:space="0" w:color="auto"/>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gridAfter w:val="3"/>
          <w:wAfter w:w="996" w:type="dxa"/>
          <w:trHeight w:val="103"/>
        </w:trPr>
        <w:tc>
          <w:tcPr>
            <w:tcW w:w="889" w:type="dxa"/>
            <w:vMerge/>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top w:val="single" w:sz="4" w:space="0" w:color="auto"/>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top w:val="single" w:sz="4" w:space="0" w:color="auto"/>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0,000</w:t>
            </w:r>
          </w:p>
        </w:tc>
      </w:tr>
      <w:tr w:rsidR="008B475D" w:rsidRPr="00052B8C" w:rsidTr="0056318D">
        <w:trPr>
          <w:trHeight w:val="848"/>
        </w:trPr>
        <w:tc>
          <w:tcPr>
            <w:tcW w:w="16124" w:type="dxa"/>
            <w:gridSpan w:val="9"/>
            <w:tcBorders>
              <w:top w:val="single" w:sz="4" w:space="0" w:color="auto"/>
              <w:left w:val="single" w:sz="4" w:space="0" w:color="auto"/>
              <w:bottom w:val="single" w:sz="4" w:space="0" w:color="auto"/>
              <w:right w:val="single" w:sz="4" w:space="0" w:color="auto"/>
            </w:tcBorders>
            <w:noWrap/>
            <w:vAlign w:val="center"/>
          </w:tcPr>
          <w:p w:rsidR="008B475D" w:rsidRPr="0056318D" w:rsidRDefault="008B475D" w:rsidP="0056318D">
            <w:pPr>
              <w:ind w:right="1073"/>
              <w:jc w:val="center"/>
              <w:rPr>
                <w:b/>
                <w:bCs/>
                <w:color w:val="000000"/>
                <w:sz w:val="20"/>
                <w:szCs w:val="20"/>
              </w:rPr>
            </w:pPr>
            <w:r w:rsidRPr="00052B8C">
              <w:rPr>
                <w:b/>
                <w:bCs/>
                <w:color w:val="000000"/>
                <w:sz w:val="20"/>
                <w:szCs w:val="20"/>
              </w:rPr>
              <w:t>Целевые показатели в области энергосбережения и повышения энергетической эффективности в жилищном фонде</w:t>
            </w:r>
          </w:p>
        </w:tc>
        <w:tc>
          <w:tcPr>
            <w:tcW w:w="520" w:type="dxa"/>
            <w:tcBorders>
              <w:top w:val="single" w:sz="4" w:space="0" w:color="auto"/>
              <w:left w:val="single" w:sz="4" w:space="0" w:color="auto"/>
              <w:bottom w:val="single" w:sz="4" w:space="0" w:color="auto"/>
              <w:right w:val="single" w:sz="4" w:space="0" w:color="auto"/>
            </w:tcBorders>
          </w:tcPr>
          <w:p w:rsidR="008B475D" w:rsidRPr="00052B8C" w:rsidRDefault="008B475D"/>
        </w:tc>
        <w:tc>
          <w:tcPr>
            <w:tcW w:w="240" w:type="dxa"/>
            <w:tcBorders>
              <w:top w:val="single" w:sz="4" w:space="0" w:color="auto"/>
              <w:left w:val="single" w:sz="4" w:space="0" w:color="auto"/>
              <w:bottom w:val="single" w:sz="4" w:space="0" w:color="auto"/>
              <w:right w:val="single" w:sz="4" w:space="0" w:color="auto"/>
            </w:tcBorders>
          </w:tcPr>
          <w:p w:rsidR="008B475D" w:rsidRPr="00052B8C" w:rsidRDefault="008B475D"/>
        </w:tc>
        <w:tc>
          <w:tcPr>
            <w:tcW w:w="236" w:type="dxa"/>
            <w:tcBorders>
              <w:top w:val="single" w:sz="4" w:space="0" w:color="auto"/>
              <w:left w:val="single" w:sz="4" w:space="0" w:color="auto"/>
              <w:bottom w:val="single" w:sz="4" w:space="0" w:color="auto"/>
              <w:right w:val="single" w:sz="4" w:space="0" w:color="auto"/>
            </w:tcBorders>
            <w:vAlign w:val="center"/>
          </w:tcPr>
          <w:p w:rsidR="008B475D" w:rsidRPr="00052B8C" w:rsidRDefault="008B475D">
            <w:r w:rsidRPr="00052B8C">
              <w:rPr>
                <w:color w:val="000000"/>
                <w:sz w:val="20"/>
                <w:szCs w:val="20"/>
              </w:rPr>
              <w:t>0,104</w:t>
            </w:r>
          </w:p>
        </w:tc>
      </w:tr>
      <w:tr w:rsidR="008B475D" w:rsidRPr="00052B8C" w:rsidTr="0056318D">
        <w:trPr>
          <w:gridAfter w:val="3"/>
          <w:wAfter w:w="996" w:type="dxa"/>
          <w:trHeight w:val="192"/>
        </w:trPr>
        <w:tc>
          <w:tcPr>
            <w:tcW w:w="889" w:type="dxa"/>
            <w:vMerge w:val="restart"/>
            <w:tcBorders>
              <w:top w:val="single" w:sz="4" w:space="0" w:color="auto"/>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11</w:t>
            </w:r>
          </w:p>
        </w:tc>
        <w:tc>
          <w:tcPr>
            <w:tcW w:w="4447" w:type="dxa"/>
            <w:vMerge w:val="restart"/>
            <w:tcBorders>
              <w:top w:val="single" w:sz="4" w:space="0" w:color="auto"/>
              <w:left w:val="nil"/>
              <w:bottom w:val="single" w:sz="4" w:space="0" w:color="auto"/>
              <w:right w:val="single" w:sz="4" w:space="0" w:color="auto"/>
            </w:tcBorders>
            <w:vAlign w:val="center"/>
          </w:tcPr>
          <w:p w:rsidR="008B475D" w:rsidRPr="00052B8C" w:rsidRDefault="008B475D" w:rsidP="002C58F3">
            <w:pPr>
              <w:jc w:val="center"/>
              <w:rPr>
                <w:color w:val="000000"/>
                <w:sz w:val="20"/>
                <w:szCs w:val="20"/>
              </w:rPr>
            </w:pPr>
            <w:r w:rsidRPr="00052B8C">
              <w:rPr>
                <w:color w:val="000000"/>
                <w:sz w:val="20"/>
                <w:szCs w:val="20"/>
              </w:rPr>
              <w:t>Удельный расход холодной воды в многоквартирных домах (в расчете на</w:t>
            </w:r>
            <w:r w:rsidRPr="00052B8C">
              <w:rPr>
                <w:color w:val="000000"/>
                <w:sz w:val="20"/>
                <w:szCs w:val="20"/>
              </w:rPr>
              <w:br/>
              <w:t>1 жителя)</w:t>
            </w:r>
          </w:p>
        </w:tc>
        <w:tc>
          <w:tcPr>
            <w:tcW w:w="1406" w:type="dxa"/>
            <w:gridSpan w:val="3"/>
            <w:vMerge w:val="restart"/>
            <w:tcBorders>
              <w:top w:val="single" w:sz="4" w:space="0" w:color="auto"/>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куб.м./чел. в год</w:t>
            </w: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22,90</w:t>
            </w:r>
          </w:p>
        </w:tc>
      </w:tr>
      <w:tr w:rsidR="008B475D" w:rsidRPr="00052B8C" w:rsidTr="0056318D">
        <w:trPr>
          <w:gridAfter w:val="3"/>
          <w:wAfter w:w="996" w:type="dxa"/>
          <w:trHeight w:val="83"/>
        </w:trPr>
        <w:tc>
          <w:tcPr>
            <w:tcW w:w="889" w:type="dxa"/>
            <w:vMerge/>
            <w:tcBorders>
              <w:top w:val="single" w:sz="4" w:space="0" w:color="auto"/>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top w:val="single" w:sz="4" w:space="0" w:color="auto"/>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top w:val="single" w:sz="4" w:space="0" w:color="auto"/>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22,80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22,60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22,50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22,30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22,10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22,00</w:t>
            </w:r>
          </w:p>
        </w:tc>
      </w:tr>
      <w:tr w:rsidR="008B475D" w:rsidRPr="00052B8C" w:rsidTr="00B657D5">
        <w:trPr>
          <w:gridAfter w:val="3"/>
          <w:wAfter w:w="996" w:type="dxa"/>
          <w:trHeight w:val="8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21,90</w:t>
            </w:r>
          </w:p>
        </w:tc>
      </w:tr>
      <w:tr w:rsidR="008B475D" w:rsidRPr="00052B8C" w:rsidTr="00B657D5">
        <w:trPr>
          <w:gridAfter w:val="3"/>
          <w:wAfter w:w="996" w:type="dxa"/>
          <w:trHeight w:val="132"/>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12</w:t>
            </w:r>
          </w:p>
        </w:tc>
        <w:tc>
          <w:tcPr>
            <w:tcW w:w="4447" w:type="dxa"/>
            <w:vMerge w:val="restart"/>
            <w:tcBorders>
              <w:top w:val="nil"/>
              <w:left w:val="nil"/>
              <w:right w:val="single" w:sz="4" w:space="0" w:color="auto"/>
            </w:tcBorders>
            <w:vAlign w:val="center"/>
          </w:tcPr>
          <w:p w:rsidR="008B475D" w:rsidRPr="00052B8C" w:rsidRDefault="008B475D" w:rsidP="002C58F3">
            <w:pPr>
              <w:jc w:val="center"/>
              <w:rPr>
                <w:color w:val="000000"/>
                <w:sz w:val="20"/>
                <w:szCs w:val="20"/>
              </w:rPr>
            </w:pPr>
            <w:r w:rsidRPr="00052B8C">
              <w:rPr>
                <w:color w:val="000000"/>
                <w:sz w:val="20"/>
                <w:szCs w:val="20"/>
              </w:rPr>
              <w:t>Удельный расход электрической</w:t>
            </w:r>
            <w:r w:rsidRPr="00052B8C">
              <w:rPr>
                <w:color w:val="000000"/>
                <w:sz w:val="20"/>
                <w:szCs w:val="20"/>
              </w:rPr>
              <w:br/>
              <w:t>энергии в многоквартирных домах (в расчете на 1 кв. метр общей площади)</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кВт/кв.м.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17,00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16,90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16,70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16,60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16,50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16,30</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16,20</w:t>
            </w:r>
          </w:p>
        </w:tc>
      </w:tr>
      <w:tr w:rsidR="008B475D" w:rsidRPr="00052B8C" w:rsidTr="00B657D5">
        <w:trPr>
          <w:gridAfter w:val="3"/>
          <w:wAfter w:w="996" w:type="dxa"/>
          <w:trHeight w:val="8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16,00</w:t>
            </w:r>
          </w:p>
        </w:tc>
      </w:tr>
      <w:tr w:rsidR="008B475D" w:rsidRPr="00052B8C" w:rsidTr="00B657D5">
        <w:trPr>
          <w:gridAfter w:val="3"/>
          <w:wAfter w:w="996" w:type="dxa"/>
          <w:trHeight w:val="206"/>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13</w:t>
            </w:r>
          </w:p>
        </w:tc>
        <w:tc>
          <w:tcPr>
            <w:tcW w:w="4447" w:type="dxa"/>
            <w:vMerge w:val="restart"/>
            <w:tcBorders>
              <w:top w:val="nil"/>
              <w:left w:val="nil"/>
              <w:right w:val="single" w:sz="4" w:space="0" w:color="auto"/>
            </w:tcBorders>
            <w:vAlign w:val="center"/>
          </w:tcPr>
          <w:p w:rsidR="008B475D" w:rsidRPr="00052B8C" w:rsidRDefault="008B475D" w:rsidP="002C58F3">
            <w:pPr>
              <w:jc w:val="center"/>
              <w:rPr>
                <w:color w:val="000000"/>
                <w:sz w:val="20"/>
                <w:szCs w:val="20"/>
              </w:rPr>
            </w:pPr>
            <w:r w:rsidRPr="00052B8C">
              <w:rPr>
                <w:color w:val="000000"/>
                <w:sz w:val="20"/>
                <w:szCs w:val="20"/>
              </w:rPr>
              <w:t>Удельный расход природного газа в многоквартирных домах с</w:t>
            </w:r>
            <w:r w:rsidRPr="00052B8C">
              <w:rPr>
                <w:color w:val="000000"/>
                <w:sz w:val="20"/>
                <w:szCs w:val="20"/>
              </w:rPr>
              <w:br/>
              <w:t>индивидуальными системами газового отопления (в расчете на 1 кв. метр</w:t>
            </w:r>
            <w:r w:rsidRPr="00052B8C">
              <w:rPr>
                <w:color w:val="000000"/>
                <w:sz w:val="20"/>
                <w:szCs w:val="20"/>
              </w:rPr>
              <w:br/>
              <w:t>общей площади)</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куб.м./кв.м.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38,14</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38,00</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37,75</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37,28</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37,01</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36,65</w:t>
            </w:r>
          </w:p>
        </w:tc>
      </w:tr>
      <w:tr w:rsidR="008B475D" w:rsidRPr="00052B8C" w:rsidTr="00B657D5">
        <w:trPr>
          <w:gridAfter w:val="3"/>
          <w:wAfter w:w="996" w:type="dxa"/>
          <w:trHeight w:val="1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36,16</w:t>
            </w:r>
          </w:p>
        </w:tc>
      </w:tr>
      <w:tr w:rsidR="008B475D" w:rsidRPr="00052B8C" w:rsidTr="00B657D5">
        <w:trPr>
          <w:gridAfter w:val="3"/>
          <w:wAfter w:w="996" w:type="dxa"/>
          <w:trHeight w:val="124"/>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center"/>
          </w:tcPr>
          <w:p w:rsidR="008B475D" w:rsidRPr="00052B8C" w:rsidRDefault="008B475D" w:rsidP="002C58F3">
            <w:pPr>
              <w:jc w:val="cente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36,00</w:t>
            </w:r>
          </w:p>
        </w:tc>
      </w:tr>
      <w:tr w:rsidR="008B475D" w:rsidRPr="00052B8C" w:rsidTr="00B657D5">
        <w:trPr>
          <w:gridAfter w:val="3"/>
          <w:wAfter w:w="996" w:type="dxa"/>
          <w:trHeight w:val="133"/>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14</w:t>
            </w:r>
          </w:p>
        </w:tc>
        <w:tc>
          <w:tcPr>
            <w:tcW w:w="4447" w:type="dxa"/>
            <w:vMerge w:val="restart"/>
            <w:tcBorders>
              <w:top w:val="nil"/>
              <w:left w:val="nil"/>
              <w:right w:val="single" w:sz="4" w:space="0" w:color="auto"/>
            </w:tcBorders>
            <w:vAlign w:val="center"/>
          </w:tcPr>
          <w:p w:rsidR="008B475D" w:rsidRPr="00052B8C" w:rsidRDefault="008B475D" w:rsidP="002C58F3">
            <w:pPr>
              <w:jc w:val="center"/>
              <w:rPr>
                <w:color w:val="000000"/>
                <w:sz w:val="20"/>
                <w:szCs w:val="20"/>
              </w:rPr>
            </w:pPr>
            <w:r w:rsidRPr="00052B8C">
              <w:rPr>
                <w:color w:val="000000"/>
                <w:sz w:val="20"/>
                <w:szCs w:val="20"/>
              </w:rPr>
              <w:t>Удельный суммарный расход</w:t>
            </w:r>
            <w:r w:rsidRPr="00052B8C">
              <w:rPr>
                <w:color w:val="000000"/>
                <w:sz w:val="20"/>
                <w:szCs w:val="20"/>
              </w:rPr>
              <w:br/>
              <w:t>энергетических ресурсов в многоквартирных домах</w:t>
            </w:r>
          </w:p>
        </w:tc>
        <w:tc>
          <w:tcPr>
            <w:tcW w:w="1406" w:type="dxa"/>
            <w:gridSpan w:val="3"/>
            <w:vMerge w:val="restart"/>
            <w:tcBorders>
              <w:top w:val="nil"/>
              <w:left w:val="nil"/>
              <w:right w:val="single" w:sz="4" w:space="0" w:color="auto"/>
            </w:tcBorders>
            <w:vAlign w:val="center"/>
          </w:tcPr>
          <w:p w:rsidR="008B475D" w:rsidRPr="00052B8C" w:rsidRDefault="008B475D" w:rsidP="007730EE">
            <w:pPr>
              <w:jc w:val="center"/>
              <w:rPr>
                <w:color w:val="000000"/>
                <w:sz w:val="20"/>
                <w:szCs w:val="20"/>
              </w:rPr>
            </w:pPr>
            <w:r w:rsidRPr="00052B8C">
              <w:rPr>
                <w:color w:val="000000"/>
                <w:sz w:val="20"/>
                <w:szCs w:val="20"/>
              </w:rPr>
              <w:t>кг у.т. / кв. м. в год</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8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0,06</w:t>
            </w:r>
          </w:p>
        </w:tc>
      </w:tr>
      <w:tr w:rsidR="008B475D" w:rsidRPr="00052B8C" w:rsidTr="00B657D5">
        <w:trPr>
          <w:gridAfter w:val="3"/>
          <w:wAfter w:w="996" w:type="dxa"/>
          <w:trHeight w:val="584"/>
        </w:trPr>
        <w:tc>
          <w:tcPr>
            <w:tcW w:w="16124" w:type="dxa"/>
            <w:gridSpan w:val="9"/>
            <w:tcBorders>
              <w:top w:val="single" w:sz="4" w:space="0" w:color="auto"/>
              <w:left w:val="single" w:sz="4" w:space="0" w:color="auto"/>
              <w:bottom w:val="single" w:sz="4" w:space="0" w:color="auto"/>
              <w:right w:val="single" w:sz="4" w:space="0" w:color="000000"/>
            </w:tcBorders>
            <w:noWrap/>
            <w:vAlign w:val="center"/>
          </w:tcPr>
          <w:p w:rsidR="008B475D" w:rsidRPr="00052B8C" w:rsidRDefault="008B475D" w:rsidP="00862C1D">
            <w:pPr>
              <w:jc w:val="center"/>
              <w:rPr>
                <w:b/>
                <w:bCs/>
                <w:color w:val="000000"/>
                <w:sz w:val="20"/>
                <w:szCs w:val="20"/>
              </w:rPr>
            </w:pPr>
            <w:r w:rsidRPr="00052B8C">
              <w:rPr>
                <w:b/>
                <w:bCs/>
                <w:color w:val="000000"/>
                <w:sz w:val="20"/>
                <w:szCs w:val="20"/>
              </w:rPr>
              <w:t>Целевые показатели в области энергосбережения и повышения энергетической эффективности в системах коммунальной инфраструктуры</w:t>
            </w:r>
          </w:p>
        </w:tc>
      </w:tr>
      <w:tr w:rsidR="008B475D" w:rsidRPr="00052B8C" w:rsidTr="00B657D5">
        <w:trPr>
          <w:gridAfter w:val="3"/>
          <w:wAfter w:w="996" w:type="dxa"/>
          <w:trHeight w:val="169"/>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15</w:t>
            </w:r>
          </w:p>
        </w:tc>
        <w:tc>
          <w:tcPr>
            <w:tcW w:w="4447" w:type="dxa"/>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Доля потерь воды при ее передаче в общем объеме переданной воды</w:t>
            </w:r>
          </w:p>
        </w:tc>
        <w:tc>
          <w:tcPr>
            <w:tcW w:w="1406" w:type="dxa"/>
            <w:gridSpan w:val="3"/>
            <w:vMerge w:val="restart"/>
            <w:tcBorders>
              <w:top w:val="nil"/>
              <w:left w:val="nil"/>
              <w:right w:val="single" w:sz="4" w:space="0" w:color="auto"/>
            </w:tcBorders>
            <w:noWrap/>
            <w:vAlign w:val="center"/>
          </w:tcPr>
          <w:p w:rsidR="008B475D" w:rsidRPr="00052B8C" w:rsidRDefault="008B475D" w:rsidP="006E34A5">
            <w:pPr>
              <w:jc w:val="center"/>
              <w:rPr>
                <w:color w:val="000000"/>
                <w:sz w:val="20"/>
                <w:szCs w:val="20"/>
              </w:rPr>
            </w:pPr>
            <w:r w:rsidRPr="00052B8C">
              <w:rPr>
                <w:color w:val="000000"/>
                <w:sz w:val="20"/>
                <w:szCs w:val="20"/>
              </w:rPr>
              <w:t>%</w:t>
            </w:r>
          </w:p>
        </w:tc>
        <w:tc>
          <w:tcPr>
            <w:tcW w:w="4551" w:type="dxa"/>
            <w:gridSpan w:val="2"/>
            <w:tcBorders>
              <w:top w:val="nil"/>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 xml:space="preserve">2023 отчетный </w:t>
            </w:r>
          </w:p>
        </w:tc>
        <w:tc>
          <w:tcPr>
            <w:tcW w:w="4831" w:type="dxa"/>
            <w:gridSpan w:val="2"/>
            <w:tcBorders>
              <w:top w:val="nil"/>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11,09</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11,05</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11,00</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10,94</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10,81</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10,75</w:t>
            </w:r>
          </w:p>
        </w:tc>
      </w:tr>
      <w:tr w:rsidR="008B475D" w:rsidRPr="00052B8C" w:rsidTr="00B657D5">
        <w:trPr>
          <w:gridAfter w:val="3"/>
          <w:wAfter w:w="996" w:type="dxa"/>
          <w:trHeight w:val="4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10,59</w:t>
            </w:r>
          </w:p>
        </w:tc>
      </w:tr>
      <w:tr w:rsidR="008B475D" w:rsidRPr="00052B8C" w:rsidTr="00B657D5">
        <w:trPr>
          <w:gridAfter w:val="3"/>
          <w:wAfter w:w="996" w:type="dxa"/>
          <w:trHeight w:val="41"/>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10,50</w:t>
            </w:r>
          </w:p>
        </w:tc>
      </w:tr>
      <w:tr w:rsidR="008B475D" w:rsidRPr="00052B8C" w:rsidTr="00B657D5">
        <w:trPr>
          <w:gridAfter w:val="3"/>
          <w:wAfter w:w="996" w:type="dxa"/>
          <w:trHeight w:val="193"/>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16</w:t>
            </w:r>
          </w:p>
        </w:tc>
        <w:tc>
          <w:tcPr>
            <w:tcW w:w="4447" w:type="dxa"/>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Удельный расход электрической энергии, используемой для передачи (транспортировки) воды в системах</w:t>
            </w:r>
            <w:r w:rsidRPr="00052B8C">
              <w:rPr>
                <w:color w:val="000000"/>
                <w:sz w:val="20"/>
                <w:szCs w:val="20"/>
              </w:rPr>
              <w:br/>
              <w:t>водоснабжения (на 1 куб. метр)</w:t>
            </w:r>
          </w:p>
        </w:tc>
        <w:tc>
          <w:tcPr>
            <w:tcW w:w="1406" w:type="dxa"/>
            <w:gridSpan w:val="3"/>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кВтч/куб.м</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0,9</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0,88</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0,85</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0,82</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0,80</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0,78</w:t>
            </w:r>
          </w:p>
        </w:tc>
      </w:tr>
      <w:tr w:rsidR="008B475D" w:rsidRPr="00052B8C" w:rsidTr="00B657D5">
        <w:trPr>
          <w:gridAfter w:val="3"/>
          <w:wAfter w:w="996" w:type="dxa"/>
          <w:trHeight w:val="10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0,76</w:t>
            </w:r>
          </w:p>
        </w:tc>
      </w:tr>
      <w:tr w:rsidR="008B475D" w:rsidRPr="00052B8C" w:rsidTr="00B657D5">
        <w:trPr>
          <w:gridAfter w:val="3"/>
          <w:wAfter w:w="996" w:type="dxa"/>
          <w:trHeight w:val="103"/>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0,75</w:t>
            </w:r>
          </w:p>
        </w:tc>
      </w:tr>
      <w:tr w:rsidR="008B475D" w:rsidRPr="00052B8C" w:rsidTr="00B657D5">
        <w:trPr>
          <w:gridAfter w:val="3"/>
          <w:wAfter w:w="996" w:type="dxa"/>
          <w:trHeight w:val="85"/>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17</w:t>
            </w:r>
          </w:p>
        </w:tc>
        <w:tc>
          <w:tcPr>
            <w:tcW w:w="4447" w:type="dxa"/>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Удельный расход электрической энергии в системах уличного</w:t>
            </w:r>
            <w:r w:rsidRPr="00052B8C">
              <w:rPr>
                <w:color w:val="000000"/>
                <w:sz w:val="20"/>
                <w:szCs w:val="20"/>
              </w:rPr>
              <w:br/>
              <w:t>освещения (на 1 кв. метр освещаемой площади с уровнем освещенности,</w:t>
            </w:r>
            <w:r w:rsidRPr="00052B8C">
              <w:rPr>
                <w:color w:val="000000"/>
                <w:sz w:val="20"/>
                <w:szCs w:val="20"/>
              </w:rPr>
              <w:br/>
              <w:t>соответствующим установленным нормативам)</w:t>
            </w:r>
          </w:p>
        </w:tc>
        <w:tc>
          <w:tcPr>
            <w:tcW w:w="1406" w:type="dxa"/>
            <w:gridSpan w:val="3"/>
            <w:vMerge w:val="restart"/>
            <w:tcBorders>
              <w:top w:val="nil"/>
              <w:left w:val="nil"/>
              <w:right w:val="single" w:sz="4" w:space="0" w:color="auto"/>
            </w:tcBorders>
            <w:noWrap/>
            <w:vAlign w:val="center"/>
          </w:tcPr>
          <w:p w:rsidR="008B475D" w:rsidRPr="00052B8C" w:rsidRDefault="008B475D" w:rsidP="006E34A5">
            <w:pPr>
              <w:jc w:val="center"/>
              <w:rPr>
                <w:color w:val="000000"/>
                <w:sz w:val="20"/>
                <w:szCs w:val="20"/>
              </w:rPr>
            </w:pPr>
            <w:r w:rsidRPr="00052B8C">
              <w:rPr>
                <w:color w:val="000000"/>
                <w:sz w:val="20"/>
                <w:szCs w:val="20"/>
              </w:rPr>
              <w:t>кВтч/кв.м</w:t>
            </w:r>
          </w:p>
        </w:tc>
        <w:tc>
          <w:tcPr>
            <w:tcW w:w="455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31" w:type="dxa"/>
            <w:gridSpan w:val="2"/>
            <w:tcBorders>
              <w:top w:val="single" w:sz="4" w:space="0" w:color="auto"/>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0,01606</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0,01604</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0,01602</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0,01600</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0,01559</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0,01556</w:t>
            </w:r>
          </w:p>
        </w:tc>
      </w:tr>
      <w:tr w:rsidR="008B475D" w:rsidRPr="00052B8C" w:rsidTr="00B657D5">
        <w:trPr>
          <w:gridAfter w:val="3"/>
          <w:wAfter w:w="996" w:type="dxa"/>
          <w:trHeight w:val="145"/>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0,01555</w:t>
            </w:r>
          </w:p>
        </w:tc>
      </w:tr>
      <w:tr w:rsidR="008B475D" w:rsidRPr="00052B8C" w:rsidTr="00B657D5">
        <w:trPr>
          <w:gridAfter w:val="3"/>
          <w:wAfter w:w="996" w:type="dxa"/>
          <w:trHeight w:val="145"/>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47" w:type="dxa"/>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06"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5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31"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0,01552</w:t>
            </w:r>
          </w:p>
        </w:tc>
      </w:tr>
      <w:tr w:rsidR="008B475D" w:rsidRPr="00052B8C" w:rsidTr="00B657D5">
        <w:trPr>
          <w:trHeight w:val="580"/>
        </w:trPr>
        <w:tc>
          <w:tcPr>
            <w:tcW w:w="16124" w:type="dxa"/>
            <w:gridSpan w:val="9"/>
            <w:tcBorders>
              <w:top w:val="single" w:sz="4" w:space="0" w:color="auto"/>
              <w:left w:val="single" w:sz="4" w:space="0" w:color="auto"/>
              <w:bottom w:val="single" w:sz="4" w:space="0" w:color="auto"/>
              <w:right w:val="single" w:sz="4" w:space="0" w:color="000000"/>
            </w:tcBorders>
            <w:noWrap/>
            <w:vAlign w:val="center"/>
          </w:tcPr>
          <w:p w:rsidR="008B475D" w:rsidRPr="00052B8C" w:rsidRDefault="008B475D" w:rsidP="00862C1D">
            <w:pPr>
              <w:jc w:val="center"/>
              <w:rPr>
                <w:b/>
                <w:bCs/>
                <w:color w:val="000000"/>
                <w:sz w:val="20"/>
                <w:szCs w:val="20"/>
              </w:rPr>
            </w:pPr>
            <w:r w:rsidRPr="00052B8C">
              <w:rPr>
                <w:b/>
                <w:bCs/>
                <w:color w:val="000000"/>
                <w:sz w:val="20"/>
                <w:szCs w:val="20"/>
              </w:rPr>
              <w:t>Целевые показатели в области энергосбережения и повышения энергетической эффективности в транспортном комплексе</w:t>
            </w:r>
          </w:p>
        </w:tc>
        <w:tc>
          <w:tcPr>
            <w:tcW w:w="520" w:type="dxa"/>
          </w:tcPr>
          <w:p w:rsidR="008B475D" w:rsidRPr="00052B8C" w:rsidRDefault="008B475D"/>
        </w:tc>
        <w:tc>
          <w:tcPr>
            <w:tcW w:w="240" w:type="dxa"/>
          </w:tcPr>
          <w:p w:rsidR="008B475D" w:rsidRPr="00052B8C" w:rsidRDefault="008B475D"/>
        </w:tc>
        <w:tc>
          <w:tcPr>
            <w:tcW w:w="236" w:type="dxa"/>
            <w:tcBorders>
              <w:top w:val="nil"/>
              <w:left w:val="nil"/>
              <w:bottom w:val="single" w:sz="4" w:space="0" w:color="auto"/>
              <w:right w:val="single" w:sz="4" w:space="0" w:color="auto"/>
            </w:tcBorders>
            <w:vAlign w:val="center"/>
          </w:tcPr>
          <w:p w:rsidR="008B475D" w:rsidRPr="00052B8C" w:rsidRDefault="008B475D">
            <w:r w:rsidRPr="00052B8C">
              <w:rPr>
                <w:color w:val="000000"/>
                <w:sz w:val="20"/>
                <w:szCs w:val="20"/>
              </w:rPr>
              <w:t>0,08</w:t>
            </w:r>
          </w:p>
        </w:tc>
      </w:tr>
      <w:tr w:rsidR="008B475D" w:rsidRPr="00052B8C" w:rsidTr="00B657D5">
        <w:trPr>
          <w:gridAfter w:val="3"/>
          <w:wAfter w:w="996" w:type="dxa"/>
          <w:trHeight w:val="376"/>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18</w:t>
            </w:r>
          </w:p>
        </w:tc>
        <w:tc>
          <w:tcPr>
            <w:tcW w:w="4453" w:type="dxa"/>
            <w:gridSpan w:val="2"/>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Количество транспортных средств, используемых органами местного самоуправления, муниципальными учреждениями, муниципа</w:t>
            </w:r>
            <w:r>
              <w:rPr>
                <w:color w:val="000000"/>
                <w:sz w:val="20"/>
                <w:szCs w:val="20"/>
              </w:rPr>
              <w:t xml:space="preserve">льными унитарными предприятиями, в отношении которых проведены </w:t>
            </w:r>
            <w:r w:rsidRPr="00052B8C">
              <w:rPr>
                <w:color w:val="000000"/>
                <w:sz w:val="20"/>
                <w:szCs w:val="20"/>
              </w:rPr>
              <w:t>мероприятия по энергосбережению и повышению энергетической</w:t>
            </w:r>
            <w:r w:rsidRPr="00052B8C">
              <w:rPr>
                <w:color w:val="000000"/>
                <w:sz w:val="20"/>
                <w:szCs w:val="20"/>
              </w:rPr>
              <w:br/>
              <w:t>эффективности, в том числе по замещению бензина и дизельного топлива, используемых</w:t>
            </w:r>
            <w:r w:rsidRPr="00052B8C">
              <w:rPr>
                <w:color w:val="000000"/>
                <w:sz w:val="20"/>
                <w:szCs w:val="20"/>
              </w:rPr>
              <w:br/>
              <w:t>транспортными средствами в качестве моторного топлива, природным газом, газовыми смесями и сжиженным углеводородным газом,</w:t>
            </w:r>
            <w:r w:rsidRPr="00052B8C">
              <w:rPr>
                <w:color w:val="000000"/>
                <w:sz w:val="20"/>
                <w:szCs w:val="20"/>
              </w:rPr>
              <w:br/>
              <w:t>используемыми в качестве моторного топлива</w:t>
            </w:r>
          </w:p>
        </w:tc>
        <w:tc>
          <w:tcPr>
            <w:tcW w:w="1414" w:type="dxa"/>
            <w:gridSpan w:val="3"/>
            <w:vMerge w:val="restart"/>
            <w:tcBorders>
              <w:top w:val="nil"/>
              <w:left w:val="nil"/>
              <w:right w:val="single" w:sz="4" w:space="0" w:color="auto"/>
            </w:tcBorders>
            <w:noWrap/>
            <w:vAlign w:val="center"/>
          </w:tcPr>
          <w:p w:rsidR="008B475D" w:rsidRPr="00052B8C" w:rsidRDefault="008B475D" w:rsidP="006E34A5">
            <w:pPr>
              <w:jc w:val="center"/>
              <w:rPr>
                <w:color w:val="000000"/>
                <w:sz w:val="20"/>
                <w:szCs w:val="20"/>
              </w:rPr>
            </w:pPr>
            <w:r w:rsidRPr="00052B8C">
              <w:rPr>
                <w:color w:val="000000"/>
                <w:sz w:val="20"/>
                <w:szCs w:val="20"/>
              </w:rPr>
              <w:t>ед.</w:t>
            </w:r>
          </w:p>
        </w:tc>
        <w:tc>
          <w:tcPr>
            <w:tcW w:w="4547" w:type="dxa"/>
            <w:gridSpan w:val="2"/>
            <w:tcBorders>
              <w:top w:val="nil"/>
              <w:left w:val="nil"/>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2023 отчетный</w:t>
            </w:r>
          </w:p>
        </w:tc>
        <w:tc>
          <w:tcPr>
            <w:tcW w:w="4821" w:type="dxa"/>
            <w:tcBorders>
              <w:top w:val="nil"/>
              <w:left w:val="nil"/>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09"/>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2024 плановый</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1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2025</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21"/>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2026</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13"/>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2027</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19"/>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2028</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24"/>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2029</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gridAfter w:val="3"/>
          <w:wAfter w:w="996" w:type="dxa"/>
          <w:trHeight w:val="417"/>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2030</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A665CE">
            <w:pPr>
              <w:jc w:val="center"/>
              <w:rPr>
                <w:color w:val="000000"/>
                <w:sz w:val="20"/>
                <w:szCs w:val="20"/>
              </w:rPr>
            </w:pPr>
            <w:r>
              <w:rPr>
                <w:color w:val="000000"/>
                <w:sz w:val="20"/>
                <w:szCs w:val="20"/>
              </w:rPr>
              <w:t>0</w:t>
            </w:r>
          </w:p>
        </w:tc>
      </w:tr>
      <w:tr w:rsidR="008B475D" w:rsidRPr="00052B8C" w:rsidTr="00B657D5">
        <w:trPr>
          <w:trHeight w:val="692"/>
        </w:trPr>
        <w:tc>
          <w:tcPr>
            <w:tcW w:w="16124" w:type="dxa"/>
            <w:gridSpan w:val="9"/>
            <w:tcBorders>
              <w:top w:val="single" w:sz="4" w:space="0" w:color="auto"/>
              <w:left w:val="single" w:sz="4" w:space="0" w:color="auto"/>
              <w:bottom w:val="single" w:sz="4" w:space="0" w:color="auto"/>
              <w:right w:val="single" w:sz="4" w:space="0" w:color="000000"/>
            </w:tcBorders>
            <w:noWrap/>
            <w:vAlign w:val="center"/>
          </w:tcPr>
          <w:p w:rsidR="008B475D" w:rsidRPr="00052B8C" w:rsidRDefault="008B475D" w:rsidP="00E7699F">
            <w:pPr>
              <w:jc w:val="center"/>
              <w:rPr>
                <w:b/>
                <w:bCs/>
                <w:color w:val="000000"/>
                <w:sz w:val="20"/>
                <w:szCs w:val="20"/>
              </w:rPr>
            </w:pPr>
            <w:r w:rsidRPr="00052B8C">
              <w:rPr>
                <w:b/>
                <w:bCs/>
                <w:color w:val="000000"/>
                <w:sz w:val="20"/>
                <w:szCs w:val="20"/>
              </w:rPr>
              <w:t>Иные целевые показатели в области энергосбережения и повышения энергетической эффективности</w:t>
            </w:r>
          </w:p>
        </w:tc>
        <w:tc>
          <w:tcPr>
            <w:tcW w:w="520" w:type="dxa"/>
          </w:tcPr>
          <w:p w:rsidR="008B475D" w:rsidRPr="00052B8C" w:rsidRDefault="008B475D"/>
        </w:tc>
        <w:tc>
          <w:tcPr>
            <w:tcW w:w="240" w:type="dxa"/>
          </w:tcPr>
          <w:p w:rsidR="008B475D" w:rsidRPr="00052B8C" w:rsidRDefault="008B475D"/>
        </w:tc>
        <w:tc>
          <w:tcPr>
            <w:tcW w:w="236" w:type="dxa"/>
            <w:tcBorders>
              <w:top w:val="nil"/>
              <w:left w:val="nil"/>
              <w:bottom w:val="single" w:sz="4" w:space="0" w:color="auto"/>
              <w:right w:val="single" w:sz="4" w:space="0" w:color="auto"/>
            </w:tcBorders>
            <w:vAlign w:val="center"/>
          </w:tcPr>
          <w:p w:rsidR="008B475D" w:rsidRPr="00052B8C" w:rsidRDefault="008B475D">
            <w:r w:rsidRPr="00052B8C">
              <w:rPr>
                <w:color w:val="000000"/>
                <w:sz w:val="20"/>
                <w:szCs w:val="20"/>
              </w:rPr>
              <w:t>12,12</w:t>
            </w:r>
          </w:p>
        </w:tc>
      </w:tr>
      <w:tr w:rsidR="008B475D" w:rsidRPr="00052B8C" w:rsidTr="00B657D5">
        <w:trPr>
          <w:gridAfter w:val="3"/>
          <w:wAfter w:w="996" w:type="dxa"/>
          <w:trHeight w:val="241"/>
        </w:trPr>
        <w:tc>
          <w:tcPr>
            <w:tcW w:w="889" w:type="dxa"/>
            <w:vMerge w:val="restart"/>
            <w:tcBorders>
              <w:top w:val="nil"/>
              <w:left w:val="single" w:sz="4" w:space="0" w:color="auto"/>
              <w:right w:val="single" w:sz="4" w:space="0" w:color="auto"/>
            </w:tcBorders>
            <w:noWrap/>
            <w:vAlign w:val="center"/>
          </w:tcPr>
          <w:p w:rsidR="008B475D" w:rsidRPr="00052B8C" w:rsidRDefault="008B475D" w:rsidP="007730EE">
            <w:pPr>
              <w:jc w:val="center"/>
              <w:rPr>
                <w:color w:val="000000"/>
                <w:sz w:val="20"/>
                <w:szCs w:val="20"/>
              </w:rPr>
            </w:pPr>
            <w:r w:rsidRPr="00052B8C">
              <w:rPr>
                <w:color w:val="000000"/>
                <w:sz w:val="20"/>
                <w:szCs w:val="20"/>
              </w:rPr>
              <w:t>19</w:t>
            </w:r>
          </w:p>
        </w:tc>
        <w:tc>
          <w:tcPr>
            <w:tcW w:w="4453" w:type="dxa"/>
            <w:gridSpan w:val="2"/>
            <w:vMerge w:val="restart"/>
            <w:tcBorders>
              <w:top w:val="nil"/>
              <w:left w:val="nil"/>
              <w:right w:val="single" w:sz="4" w:space="0" w:color="auto"/>
            </w:tcBorders>
            <w:vAlign w:val="center"/>
          </w:tcPr>
          <w:p w:rsidR="008B475D" w:rsidRPr="00052B8C" w:rsidRDefault="008B475D" w:rsidP="006E34A5">
            <w:pPr>
              <w:jc w:val="center"/>
              <w:rPr>
                <w:color w:val="000000"/>
                <w:sz w:val="20"/>
                <w:szCs w:val="20"/>
              </w:rPr>
            </w:pPr>
            <w:r w:rsidRPr="00052B8C">
              <w:rPr>
                <w:color w:val="000000"/>
                <w:sz w:val="20"/>
                <w:szCs w:val="20"/>
              </w:rPr>
              <w:t>Количество пользователей</w:t>
            </w:r>
            <w:r w:rsidRPr="00052B8C">
              <w:rPr>
                <w:color w:val="000000"/>
                <w:sz w:val="20"/>
                <w:szCs w:val="20"/>
              </w:rPr>
              <w:br/>
              <w:t>государственной информационной</w:t>
            </w:r>
            <w:r w:rsidRPr="00052B8C">
              <w:rPr>
                <w:color w:val="000000"/>
                <w:sz w:val="20"/>
                <w:szCs w:val="20"/>
              </w:rPr>
              <w:br/>
              <w:t>системы в области энергосбережения и повышения энергетической</w:t>
            </w:r>
            <w:r w:rsidRPr="00052B8C">
              <w:rPr>
                <w:color w:val="000000"/>
                <w:sz w:val="20"/>
                <w:szCs w:val="20"/>
              </w:rPr>
              <w:br/>
              <w:t>эффективности, предоставляющих информацию для включения в данную систему на территории субъекта</w:t>
            </w:r>
            <w:r w:rsidRPr="00052B8C">
              <w:rPr>
                <w:color w:val="000000"/>
                <w:sz w:val="20"/>
                <w:szCs w:val="20"/>
              </w:rPr>
              <w:br/>
              <w:t>Российской Федерации</w:t>
            </w:r>
          </w:p>
        </w:tc>
        <w:tc>
          <w:tcPr>
            <w:tcW w:w="1414" w:type="dxa"/>
            <w:gridSpan w:val="3"/>
            <w:vMerge w:val="restart"/>
            <w:tcBorders>
              <w:top w:val="nil"/>
              <w:left w:val="nil"/>
              <w:right w:val="single" w:sz="4" w:space="0" w:color="auto"/>
            </w:tcBorders>
            <w:noWrap/>
            <w:vAlign w:val="center"/>
          </w:tcPr>
          <w:p w:rsidR="008B475D" w:rsidRPr="00052B8C" w:rsidRDefault="008B475D" w:rsidP="006E34A5">
            <w:pPr>
              <w:jc w:val="center"/>
              <w:rPr>
                <w:color w:val="000000"/>
                <w:sz w:val="20"/>
                <w:szCs w:val="20"/>
              </w:rPr>
            </w:pPr>
            <w:r w:rsidRPr="00052B8C">
              <w:rPr>
                <w:color w:val="000000"/>
                <w:sz w:val="20"/>
                <w:szCs w:val="20"/>
              </w:rPr>
              <w:t>ед.</w:t>
            </w:r>
          </w:p>
        </w:tc>
        <w:tc>
          <w:tcPr>
            <w:tcW w:w="4547" w:type="dxa"/>
            <w:gridSpan w:val="2"/>
            <w:tcBorders>
              <w:top w:val="nil"/>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2023 отчетный</w:t>
            </w:r>
          </w:p>
        </w:tc>
        <w:tc>
          <w:tcPr>
            <w:tcW w:w="4821" w:type="dxa"/>
            <w:tcBorders>
              <w:top w:val="nil"/>
              <w:left w:val="nil"/>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2024 плановый</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2025</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2026</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2027</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2028</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2029</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r w:rsidR="008B475D" w:rsidRPr="00052B8C" w:rsidTr="00B657D5">
        <w:trPr>
          <w:gridAfter w:val="3"/>
          <w:wAfter w:w="996" w:type="dxa"/>
          <w:trHeight w:val="286"/>
        </w:trPr>
        <w:tc>
          <w:tcPr>
            <w:tcW w:w="889" w:type="dxa"/>
            <w:vMerge/>
            <w:tcBorders>
              <w:left w:val="single" w:sz="4" w:space="0" w:color="auto"/>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453" w:type="dxa"/>
            <w:gridSpan w:val="2"/>
            <w:vMerge/>
            <w:tcBorders>
              <w:left w:val="nil"/>
              <w:bottom w:val="single" w:sz="4" w:space="0" w:color="auto"/>
              <w:right w:val="single" w:sz="4" w:space="0" w:color="auto"/>
            </w:tcBorders>
            <w:vAlign w:val="bottom"/>
          </w:tcPr>
          <w:p w:rsidR="008B475D" w:rsidRPr="00052B8C" w:rsidRDefault="008B475D" w:rsidP="007730EE">
            <w:pPr>
              <w:rPr>
                <w:color w:val="000000"/>
                <w:sz w:val="20"/>
                <w:szCs w:val="20"/>
              </w:rPr>
            </w:pPr>
          </w:p>
        </w:tc>
        <w:tc>
          <w:tcPr>
            <w:tcW w:w="1414" w:type="dxa"/>
            <w:gridSpan w:val="3"/>
            <w:vMerge/>
            <w:tcBorders>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p>
        </w:tc>
        <w:tc>
          <w:tcPr>
            <w:tcW w:w="4547" w:type="dxa"/>
            <w:gridSpan w:val="2"/>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2030</w:t>
            </w:r>
          </w:p>
        </w:tc>
        <w:tc>
          <w:tcPr>
            <w:tcW w:w="4821" w:type="dxa"/>
            <w:tcBorders>
              <w:top w:val="single" w:sz="4" w:space="0" w:color="auto"/>
              <w:left w:val="nil"/>
              <w:bottom w:val="single" w:sz="4" w:space="0" w:color="auto"/>
              <w:right w:val="single" w:sz="4" w:space="0" w:color="auto"/>
            </w:tcBorders>
            <w:noWrap/>
            <w:vAlign w:val="center"/>
          </w:tcPr>
          <w:p w:rsidR="008B475D" w:rsidRPr="00052B8C" w:rsidRDefault="008B475D" w:rsidP="007730EE">
            <w:pPr>
              <w:jc w:val="center"/>
              <w:rPr>
                <w:color w:val="000000"/>
                <w:sz w:val="20"/>
                <w:szCs w:val="20"/>
              </w:rPr>
            </w:pPr>
            <w:r>
              <w:rPr>
                <w:color w:val="000000"/>
                <w:sz w:val="20"/>
                <w:szCs w:val="20"/>
              </w:rPr>
              <w:t>23</w:t>
            </w:r>
          </w:p>
        </w:tc>
      </w:tr>
    </w:tbl>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tbl>
      <w:tblPr>
        <w:tblpPr w:leftFromText="180" w:rightFromText="180" w:vertAnchor="text" w:horzAnchor="margin" w:tblpY="-803"/>
        <w:tblW w:w="20953" w:type="dxa"/>
        <w:tblLook w:val="00A0"/>
      </w:tblPr>
      <w:tblGrid>
        <w:gridCol w:w="9322"/>
        <w:gridCol w:w="787"/>
        <w:gridCol w:w="6017"/>
        <w:gridCol w:w="4827"/>
      </w:tblGrid>
      <w:tr w:rsidR="008B475D" w:rsidTr="0056318D">
        <w:trPr>
          <w:trHeight w:val="343"/>
        </w:trPr>
        <w:tc>
          <w:tcPr>
            <w:tcW w:w="10109" w:type="dxa"/>
            <w:gridSpan w:val="2"/>
          </w:tcPr>
          <w:p w:rsidR="008B475D" w:rsidRPr="00DF5511" w:rsidRDefault="008B475D" w:rsidP="00920888">
            <w:pPr>
              <w:spacing w:before="87"/>
              <w:jc w:val="right"/>
              <w:rPr>
                <w:sz w:val="20"/>
                <w:szCs w:val="20"/>
              </w:rPr>
            </w:pPr>
          </w:p>
        </w:tc>
        <w:tc>
          <w:tcPr>
            <w:tcW w:w="6017" w:type="dxa"/>
          </w:tcPr>
          <w:p w:rsidR="008B475D" w:rsidRPr="00E7699F" w:rsidRDefault="008B475D" w:rsidP="00B657D5">
            <w:pPr>
              <w:spacing w:before="87"/>
              <w:ind w:right="-1292"/>
              <w:jc w:val="center"/>
            </w:pPr>
            <w:r>
              <w:t xml:space="preserve">                           ПРИЛОЖЕНИЕ № 2</w:t>
            </w:r>
          </w:p>
        </w:tc>
        <w:tc>
          <w:tcPr>
            <w:tcW w:w="4827" w:type="dxa"/>
            <w:tcBorders>
              <w:left w:val="nil"/>
            </w:tcBorders>
          </w:tcPr>
          <w:p w:rsidR="008B475D" w:rsidRPr="00862C1D" w:rsidRDefault="008B475D" w:rsidP="00920888">
            <w:pPr>
              <w:spacing w:before="87"/>
              <w:jc w:val="right"/>
            </w:pPr>
          </w:p>
        </w:tc>
      </w:tr>
      <w:tr w:rsidR="008B475D" w:rsidTr="0056318D">
        <w:trPr>
          <w:trHeight w:val="830"/>
        </w:trPr>
        <w:tc>
          <w:tcPr>
            <w:tcW w:w="9322" w:type="dxa"/>
          </w:tcPr>
          <w:p w:rsidR="008B475D" w:rsidRPr="00DF5511" w:rsidRDefault="008B475D" w:rsidP="00920888">
            <w:pPr>
              <w:spacing w:before="87"/>
              <w:jc w:val="right"/>
              <w:rPr>
                <w:sz w:val="20"/>
                <w:szCs w:val="20"/>
              </w:rPr>
            </w:pPr>
          </w:p>
        </w:tc>
        <w:tc>
          <w:tcPr>
            <w:tcW w:w="6804" w:type="dxa"/>
            <w:gridSpan w:val="2"/>
          </w:tcPr>
          <w:p w:rsidR="008B475D" w:rsidRDefault="008B475D" w:rsidP="0056318D">
            <w:pPr>
              <w:jc w:val="right"/>
            </w:pPr>
            <w:r>
              <w:t xml:space="preserve">                    к муниципальной программе Мучкапского муниципального округа Тамбовской области "Энергосбережение </w:t>
            </w:r>
            <w:r w:rsidRPr="00E7699F">
              <w:t xml:space="preserve">и </w:t>
            </w:r>
            <w:r>
              <w:t>повышение</w:t>
            </w:r>
          </w:p>
          <w:p w:rsidR="008B475D" w:rsidRPr="00E7699F" w:rsidRDefault="008B475D" w:rsidP="0056318D">
            <w:pPr>
              <w:jc w:val="right"/>
            </w:pPr>
            <w:r w:rsidRPr="00E7699F">
              <w:t>энергетической э</w:t>
            </w:r>
            <w:r>
              <w:t>ффективности</w:t>
            </w:r>
            <w:r w:rsidRPr="00E7699F">
              <w:t>»</w:t>
            </w:r>
          </w:p>
        </w:tc>
        <w:tc>
          <w:tcPr>
            <w:tcW w:w="4827" w:type="dxa"/>
            <w:tcBorders>
              <w:left w:val="nil"/>
            </w:tcBorders>
          </w:tcPr>
          <w:p w:rsidR="008B475D" w:rsidRPr="00862C1D" w:rsidRDefault="008B475D" w:rsidP="003C2010">
            <w:pPr>
              <w:spacing w:before="87"/>
              <w:jc w:val="right"/>
            </w:pPr>
            <w:r>
              <w:t xml:space="preserve">к муниципальной программе </w:t>
            </w:r>
            <w:r w:rsidRPr="00862C1D">
              <w:t>"Энергосбережение и повышение энергетической эффективности»</w:t>
            </w:r>
          </w:p>
        </w:tc>
      </w:tr>
    </w:tbl>
    <w:p w:rsidR="008B475D" w:rsidRDefault="008B475D" w:rsidP="00D03B93">
      <w:pPr>
        <w:ind w:right="1004"/>
        <w:rPr>
          <w:sz w:val="22"/>
          <w:szCs w:val="22"/>
        </w:rPr>
      </w:pPr>
    </w:p>
    <w:p w:rsidR="008B475D" w:rsidRDefault="008B475D" w:rsidP="00D03B93">
      <w:pPr>
        <w:ind w:right="1004"/>
        <w:rPr>
          <w:sz w:val="22"/>
          <w:szCs w:val="22"/>
        </w:rPr>
      </w:pPr>
    </w:p>
    <w:tbl>
      <w:tblPr>
        <w:tblpPr w:leftFromText="180" w:rightFromText="180" w:vertAnchor="text" w:tblpY="5"/>
        <w:tblW w:w="16126" w:type="dxa"/>
        <w:tblLayout w:type="fixed"/>
        <w:tblLook w:val="00A0"/>
      </w:tblPr>
      <w:tblGrid>
        <w:gridCol w:w="546"/>
        <w:gridCol w:w="2304"/>
        <w:gridCol w:w="1843"/>
        <w:gridCol w:w="1418"/>
        <w:gridCol w:w="1134"/>
        <w:gridCol w:w="992"/>
        <w:gridCol w:w="709"/>
        <w:gridCol w:w="992"/>
        <w:gridCol w:w="1134"/>
        <w:gridCol w:w="1794"/>
        <w:gridCol w:w="1417"/>
        <w:gridCol w:w="1843"/>
      </w:tblGrid>
      <w:tr w:rsidR="008B475D" w:rsidRPr="00F54FEB" w:rsidTr="005D59EE">
        <w:trPr>
          <w:trHeight w:val="780"/>
        </w:trPr>
        <w:tc>
          <w:tcPr>
            <w:tcW w:w="546" w:type="dxa"/>
            <w:vMerge w:val="restart"/>
            <w:tcBorders>
              <w:top w:val="single" w:sz="4" w:space="0" w:color="auto"/>
              <w:left w:val="single" w:sz="4" w:space="0" w:color="auto"/>
              <w:bottom w:val="single" w:sz="4" w:space="0" w:color="auto"/>
              <w:right w:val="single" w:sz="4" w:space="0" w:color="auto"/>
            </w:tcBorders>
            <w:vAlign w:val="bottom"/>
          </w:tcPr>
          <w:p w:rsidR="008B475D" w:rsidRPr="00F54FEB" w:rsidRDefault="008B475D" w:rsidP="00920888">
            <w:pPr>
              <w:jc w:val="center"/>
              <w:rPr>
                <w:color w:val="000000"/>
                <w:sz w:val="22"/>
                <w:szCs w:val="22"/>
              </w:rPr>
            </w:pPr>
            <w:r w:rsidRPr="00F54FEB">
              <w:rPr>
                <w:color w:val="000000"/>
                <w:sz w:val="22"/>
                <w:szCs w:val="22"/>
              </w:rPr>
              <w:t>№ п/п</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Наименование подпрограммы,</w:t>
            </w:r>
            <w:r w:rsidRPr="00F54FEB">
              <w:rPr>
                <w:color w:val="000000"/>
                <w:sz w:val="18"/>
                <w:szCs w:val="18"/>
              </w:rPr>
              <w:br/>
              <w:t>основного мероприятия,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Ответственный исполнитель,</w:t>
            </w:r>
            <w:r w:rsidRPr="00F54FEB">
              <w:rPr>
                <w:color w:val="000000"/>
                <w:sz w:val="18"/>
                <w:szCs w:val="18"/>
              </w:rPr>
              <w:br/>
              <w:t>соисполнители</w:t>
            </w:r>
          </w:p>
        </w:tc>
        <w:tc>
          <w:tcPr>
            <w:tcW w:w="4253" w:type="dxa"/>
            <w:gridSpan w:val="4"/>
            <w:tcBorders>
              <w:top w:val="single" w:sz="4" w:space="0" w:color="auto"/>
              <w:left w:val="nil"/>
              <w:bottom w:val="single" w:sz="4" w:space="0" w:color="auto"/>
              <w:right w:val="single" w:sz="4" w:space="0" w:color="auto"/>
            </w:tcBorders>
            <w:noWrap/>
            <w:vAlign w:val="center"/>
          </w:tcPr>
          <w:p w:rsidR="008B475D" w:rsidRPr="00F54FEB" w:rsidRDefault="008B475D" w:rsidP="00920888">
            <w:pPr>
              <w:jc w:val="center"/>
              <w:rPr>
                <w:color w:val="000000"/>
                <w:sz w:val="18"/>
                <w:szCs w:val="18"/>
              </w:rPr>
            </w:pPr>
            <w:r w:rsidRPr="00F54FEB">
              <w:rPr>
                <w:color w:val="000000"/>
                <w:sz w:val="18"/>
                <w:szCs w:val="18"/>
              </w:rPr>
              <w:t>Ожидаемые непосредственные результаты</w:t>
            </w:r>
          </w:p>
        </w:tc>
        <w:tc>
          <w:tcPr>
            <w:tcW w:w="7180" w:type="dxa"/>
            <w:gridSpan w:val="5"/>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16"/>
                <w:szCs w:val="16"/>
              </w:rPr>
            </w:pPr>
            <w:r w:rsidRPr="00F54FEB">
              <w:rPr>
                <w:color w:val="000000"/>
                <w:sz w:val="16"/>
                <w:szCs w:val="16"/>
              </w:rPr>
              <w:t>Объемы финансирования, тыс. рублей,</w:t>
            </w:r>
            <w:r w:rsidRPr="00F54FEB">
              <w:rPr>
                <w:color w:val="000000"/>
                <w:sz w:val="16"/>
                <w:szCs w:val="16"/>
              </w:rPr>
              <w:br/>
              <w:t>в т.ч.</w:t>
            </w:r>
          </w:p>
        </w:tc>
      </w:tr>
      <w:tr w:rsidR="008B475D" w:rsidRPr="00F54FEB" w:rsidTr="005D59EE">
        <w:trPr>
          <w:trHeight w:val="1515"/>
        </w:trPr>
        <w:tc>
          <w:tcPr>
            <w:tcW w:w="546"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418" w:type="dxa"/>
            <w:tcBorders>
              <w:top w:val="nil"/>
              <w:left w:val="nil"/>
              <w:bottom w:val="single" w:sz="4" w:space="0" w:color="auto"/>
              <w:right w:val="single" w:sz="4" w:space="0" w:color="auto"/>
            </w:tcBorders>
            <w:noWrap/>
            <w:vAlign w:val="center"/>
          </w:tcPr>
          <w:p w:rsidR="008B475D" w:rsidRPr="00F54FEB" w:rsidRDefault="008B475D" w:rsidP="00920888">
            <w:pPr>
              <w:jc w:val="center"/>
              <w:rPr>
                <w:color w:val="000000"/>
                <w:sz w:val="18"/>
                <w:szCs w:val="18"/>
              </w:rPr>
            </w:pPr>
            <w:r w:rsidRPr="00F54FEB">
              <w:rPr>
                <w:color w:val="000000"/>
                <w:sz w:val="18"/>
                <w:szCs w:val="18"/>
              </w:rPr>
              <w:t>наименование</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единица</w:t>
            </w:r>
            <w:r w:rsidRPr="00F54FEB">
              <w:rPr>
                <w:color w:val="000000"/>
                <w:sz w:val="18"/>
                <w:szCs w:val="18"/>
              </w:rPr>
              <w:br/>
              <w:t>измерения</w:t>
            </w:r>
          </w:p>
        </w:tc>
        <w:tc>
          <w:tcPr>
            <w:tcW w:w="1701" w:type="dxa"/>
            <w:gridSpan w:val="2"/>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значение (по годам</w:t>
            </w:r>
            <w:r w:rsidRPr="00F54FEB">
              <w:rPr>
                <w:color w:val="000000"/>
                <w:sz w:val="18"/>
                <w:szCs w:val="18"/>
              </w:rPr>
              <w:br/>
              <w:t>реализации мероприятия), сроки выполнения</w:t>
            </w:r>
            <w:r w:rsidRPr="00F54FEB">
              <w:rPr>
                <w:color w:val="000000"/>
                <w:sz w:val="18"/>
                <w:szCs w:val="18"/>
              </w:rPr>
              <w:br/>
              <w:t>мероприятий</w:t>
            </w:r>
          </w:p>
        </w:tc>
        <w:tc>
          <w:tcPr>
            <w:tcW w:w="2126" w:type="dxa"/>
            <w:gridSpan w:val="2"/>
            <w:tcBorders>
              <w:top w:val="single" w:sz="4" w:space="0" w:color="auto"/>
              <w:left w:val="nil"/>
              <w:bottom w:val="single" w:sz="4" w:space="0" w:color="auto"/>
              <w:right w:val="single" w:sz="4" w:space="0" w:color="auto"/>
            </w:tcBorders>
            <w:noWrap/>
            <w:vAlign w:val="center"/>
          </w:tcPr>
          <w:p w:rsidR="008B475D" w:rsidRPr="00F54FEB" w:rsidRDefault="008B475D" w:rsidP="00920888">
            <w:pPr>
              <w:jc w:val="center"/>
              <w:rPr>
                <w:color w:val="000000"/>
                <w:sz w:val="16"/>
                <w:szCs w:val="16"/>
              </w:rPr>
            </w:pPr>
            <w:r w:rsidRPr="00F54FEB">
              <w:rPr>
                <w:color w:val="000000"/>
                <w:sz w:val="16"/>
                <w:szCs w:val="16"/>
              </w:rPr>
              <w:t>по годам, всего</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6"/>
                <w:szCs w:val="16"/>
              </w:rPr>
            </w:pPr>
            <w:r w:rsidRPr="00F54FEB">
              <w:rPr>
                <w:color w:val="000000"/>
                <w:sz w:val="16"/>
                <w:szCs w:val="16"/>
              </w:rPr>
              <w:t>федеральный бюджет</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6"/>
                <w:szCs w:val="16"/>
              </w:rPr>
            </w:pPr>
            <w:r w:rsidRPr="00F54FEB">
              <w:rPr>
                <w:color w:val="000000"/>
                <w:sz w:val="16"/>
                <w:szCs w:val="16"/>
              </w:rPr>
              <w:t>областной бюджет</w:t>
            </w:r>
          </w:p>
        </w:tc>
        <w:tc>
          <w:tcPr>
            <w:tcW w:w="1843"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6"/>
                <w:szCs w:val="16"/>
              </w:rPr>
            </w:pPr>
            <w:r w:rsidRPr="00F54FEB">
              <w:rPr>
                <w:color w:val="000000"/>
                <w:sz w:val="16"/>
                <w:szCs w:val="16"/>
              </w:rPr>
              <w:t>местный бюджет</w:t>
            </w:r>
          </w:p>
        </w:tc>
      </w:tr>
      <w:tr w:rsidR="008B475D" w:rsidRPr="00F54FEB" w:rsidTr="005D59EE">
        <w:trPr>
          <w:trHeight w:val="177"/>
        </w:trPr>
        <w:tc>
          <w:tcPr>
            <w:tcW w:w="546" w:type="dxa"/>
            <w:vMerge w:val="restart"/>
            <w:tcBorders>
              <w:top w:val="nil"/>
              <w:left w:val="single" w:sz="4" w:space="0" w:color="auto"/>
              <w:bottom w:val="single" w:sz="4" w:space="0" w:color="auto"/>
              <w:right w:val="single" w:sz="4" w:space="0" w:color="auto"/>
            </w:tcBorders>
            <w:noWrap/>
            <w:vAlign w:val="center"/>
          </w:tcPr>
          <w:p w:rsidR="008B475D" w:rsidRPr="00F54FEB" w:rsidRDefault="008B475D" w:rsidP="00920888">
            <w:pPr>
              <w:jc w:val="center"/>
              <w:rPr>
                <w:color w:val="000000"/>
                <w:sz w:val="22"/>
                <w:szCs w:val="22"/>
              </w:rPr>
            </w:pPr>
            <w:r w:rsidRPr="00F54FEB">
              <w:rPr>
                <w:color w:val="000000"/>
                <w:sz w:val="22"/>
                <w:szCs w:val="22"/>
              </w:rPr>
              <w:t>1</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Повышение энергетической эффективности в муниципальном секторе</w:t>
            </w:r>
          </w:p>
        </w:tc>
        <w:tc>
          <w:tcPr>
            <w:tcW w:w="1843"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920888">
            <w:pPr>
              <w:spacing w:after="240"/>
              <w:jc w:val="center"/>
              <w:rPr>
                <w:color w:val="000000"/>
                <w:sz w:val="18"/>
                <w:szCs w:val="18"/>
              </w:rPr>
            </w:pPr>
            <w:r>
              <w:rPr>
                <w:color w:val="000000"/>
                <w:sz w:val="18"/>
                <w:szCs w:val="18"/>
              </w:rPr>
              <w:t>Отдел строительства,</w:t>
            </w:r>
            <w:r w:rsidRPr="00F54FEB">
              <w:rPr>
                <w:color w:val="000000"/>
                <w:sz w:val="18"/>
                <w:szCs w:val="18"/>
              </w:rPr>
              <w:br/>
            </w:r>
            <w:r>
              <w:rPr>
                <w:color w:val="000000"/>
                <w:sz w:val="18"/>
                <w:szCs w:val="18"/>
              </w:rPr>
              <w:t>архитектуры и ЖКХ</w:t>
            </w:r>
            <w:r>
              <w:rPr>
                <w:color w:val="000000"/>
                <w:sz w:val="18"/>
                <w:szCs w:val="18"/>
              </w:rPr>
              <w:br/>
              <w:t>администрации округа</w:t>
            </w:r>
            <w:r w:rsidRPr="00F54FEB">
              <w:rPr>
                <w:color w:val="000000"/>
                <w:sz w:val="18"/>
                <w:szCs w:val="18"/>
              </w:rPr>
              <w:t>,</w:t>
            </w:r>
            <w:r w:rsidRPr="00F54FEB">
              <w:rPr>
                <w:color w:val="000000"/>
                <w:sz w:val="18"/>
                <w:szCs w:val="18"/>
              </w:rPr>
              <w:br/>
              <w:t>отд</w:t>
            </w:r>
            <w:r>
              <w:rPr>
                <w:color w:val="000000"/>
                <w:sz w:val="18"/>
                <w:szCs w:val="18"/>
              </w:rPr>
              <w:t>ел культуры</w:t>
            </w:r>
            <w:r>
              <w:rPr>
                <w:color w:val="000000"/>
                <w:sz w:val="18"/>
                <w:szCs w:val="18"/>
              </w:rPr>
              <w:br/>
              <w:t>администрации округа</w:t>
            </w:r>
            <w:r w:rsidRPr="00F54FEB">
              <w:rPr>
                <w:color w:val="000000"/>
                <w:sz w:val="18"/>
                <w:szCs w:val="18"/>
              </w:rPr>
              <w:t>,</w:t>
            </w:r>
            <w:r w:rsidRPr="00F54FEB">
              <w:rPr>
                <w:color w:val="000000"/>
                <w:sz w:val="18"/>
                <w:szCs w:val="18"/>
              </w:rPr>
              <w:br/>
              <w:t xml:space="preserve">отдел </w:t>
            </w:r>
            <w:r>
              <w:rPr>
                <w:color w:val="000000"/>
                <w:sz w:val="18"/>
                <w:szCs w:val="18"/>
              </w:rPr>
              <w:t>образования</w:t>
            </w:r>
            <w:r>
              <w:rPr>
                <w:color w:val="000000"/>
                <w:sz w:val="18"/>
                <w:szCs w:val="18"/>
              </w:rPr>
              <w:br/>
              <w:t>администрации округа</w:t>
            </w:r>
          </w:p>
        </w:tc>
        <w:tc>
          <w:tcPr>
            <w:tcW w:w="1418"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Замена оконных</w:t>
            </w:r>
            <w:r w:rsidRPr="00F54FEB">
              <w:rPr>
                <w:color w:val="000000"/>
                <w:sz w:val="18"/>
                <w:szCs w:val="18"/>
              </w:rPr>
              <w:br/>
              <w:t>и дверных</w:t>
            </w:r>
            <w:r w:rsidRPr="00F54FEB">
              <w:rPr>
                <w:color w:val="000000"/>
                <w:sz w:val="18"/>
                <w:szCs w:val="18"/>
              </w:rPr>
              <w:br/>
              <w:t>блоков</w:t>
            </w:r>
          </w:p>
        </w:tc>
        <w:tc>
          <w:tcPr>
            <w:tcW w:w="1134"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шт.</w:t>
            </w:r>
          </w:p>
        </w:tc>
        <w:tc>
          <w:tcPr>
            <w:tcW w:w="992"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22"/>
                <w:szCs w:val="22"/>
              </w:rPr>
            </w:pPr>
            <w:r w:rsidRPr="00F54FEB">
              <w:rPr>
                <w:color w:val="000000"/>
                <w:sz w:val="22"/>
                <w:szCs w:val="22"/>
              </w:rPr>
              <w:t>2024</w:t>
            </w:r>
          </w:p>
        </w:tc>
        <w:tc>
          <w:tcPr>
            <w:tcW w:w="709"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18"/>
                <w:szCs w:val="18"/>
              </w:rPr>
            </w:pPr>
            <w:r w:rsidRPr="00F54FEB">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22"/>
                <w:szCs w:val="22"/>
              </w:rPr>
            </w:pPr>
            <w:r w:rsidRPr="00F54FEB">
              <w:rPr>
                <w:color w:val="000000"/>
                <w:sz w:val="22"/>
                <w:szCs w:val="22"/>
              </w:rPr>
              <w:t>2024</w:t>
            </w:r>
          </w:p>
        </w:tc>
        <w:tc>
          <w:tcPr>
            <w:tcW w:w="1134"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22"/>
                <w:szCs w:val="22"/>
              </w:rPr>
            </w:pPr>
            <w:r>
              <w:rPr>
                <w:color w:val="000000"/>
                <w:sz w:val="22"/>
                <w:szCs w:val="22"/>
              </w:rPr>
              <w:t>207,000</w:t>
            </w:r>
          </w:p>
        </w:tc>
        <w:tc>
          <w:tcPr>
            <w:tcW w:w="1794"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22"/>
                <w:szCs w:val="22"/>
              </w:rPr>
            </w:pPr>
            <w:r w:rsidRPr="00F54FEB">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EB3C18">
            <w:pPr>
              <w:jc w:val="center"/>
              <w:rPr>
                <w:color w:val="000000"/>
                <w:sz w:val="22"/>
                <w:szCs w:val="22"/>
              </w:rPr>
            </w:pPr>
            <w:r w:rsidRPr="00F54FEB">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207</w:t>
            </w:r>
            <w:r w:rsidRPr="00F54FEB">
              <w:rPr>
                <w:color w:val="000000"/>
                <w:sz w:val="22"/>
                <w:szCs w:val="22"/>
              </w:rPr>
              <w:t>,000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2025</w:t>
            </w:r>
          </w:p>
        </w:tc>
        <w:tc>
          <w:tcPr>
            <w:tcW w:w="709"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2025</w:t>
            </w:r>
          </w:p>
        </w:tc>
        <w:tc>
          <w:tcPr>
            <w:tcW w:w="1134"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535,000</w:t>
            </w:r>
          </w:p>
        </w:tc>
        <w:tc>
          <w:tcPr>
            <w:tcW w:w="1794"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single" w:sz="4" w:space="0" w:color="auto"/>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single" w:sz="4" w:space="0" w:color="auto"/>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535,000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2026</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2026</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50,000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50,000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2027</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2027</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50,000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50,000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2028</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2028</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0,000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2029</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2029</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0,000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2030</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2030</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22"/>
                <w:szCs w:val="22"/>
              </w:rPr>
            </w:pPr>
            <w:r>
              <w:rPr>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color w:val="000000"/>
                <w:sz w:val="22"/>
                <w:szCs w:val="22"/>
              </w:rPr>
            </w:pPr>
            <w:r>
              <w:rPr>
                <w:color w:val="000000"/>
                <w:sz w:val="22"/>
                <w:szCs w:val="22"/>
              </w:rPr>
              <w:t>0,000</w:t>
            </w:r>
          </w:p>
        </w:tc>
      </w:tr>
      <w:tr w:rsidR="008B475D" w:rsidRPr="00F54FEB" w:rsidTr="005D59EE">
        <w:trPr>
          <w:trHeight w:val="300"/>
        </w:trPr>
        <w:tc>
          <w:tcPr>
            <w:tcW w:w="546" w:type="dxa"/>
            <w:vMerge/>
            <w:tcBorders>
              <w:top w:val="nil"/>
              <w:left w:val="single" w:sz="4" w:space="0" w:color="auto"/>
              <w:bottom w:val="single" w:sz="4" w:space="0" w:color="auto"/>
              <w:right w:val="single" w:sz="4" w:space="0" w:color="auto"/>
            </w:tcBorders>
            <w:vAlign w:val="center"/>
          </w:tcPr>
          <w:p w:rsidR="008B475D" w:rsidRPr="00F54FEB" w:rsidRDefault="008B475D" w:rsidP="00920888">
            <w:pPr>
              <w:rPr>
                <w:color w:val="00000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B475D" w:rsidRPr="00F54FEB" w:rsidRDefault="008B475D" w:rsidP="00920888">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920888">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 </w:t>
            </w:r>
          </w:p>
        </w:tc>
        <w:tc>
          <w:tcPr>
            <w:tcW w:w="709" w:type="dxa"/>
            <w:tcBorders>
              <w:top w:val="nil"/>
              <w:left w:val="nil"/>
              <w:bottom w:val="single" w:sz="4" w:space="0" w:color="auto"/>
              <w:right w:val="single" w:sz="4" w:space="0" w:color="auto"/>
            </w:tcBorders>
            <w:vAlign w:val="center"/>
          </w:tcPr>
          <w:p w:rsidR="008B475D" w:rsidRPr="00F54FEB" w:rsidRDefault="008B475D" w:rsidP="00920888">
            <w:pPr>
              <w:jc w:val="center"/>
              <w:rPr>
                <w:color w:val="000000"/>
                <w:sz w:val="18"/>
                <w:szCs w:val="18"/>
              </w:rPr>
            </w:pPr>
            <w:r w:rsidRPr="00F54FEB">
              <w:rPr>
                <w:color w:val="000000"/>
                <w:sz w:val="18"/>
                <w:szCs w:val="18"/>
              </w:rPr>
              <w:t> </w:t>
            </w:r>
          </w:p>
        </w:tc>
        <w:tc>
          <w:tcPr>
            <w:tcW w:w="992" w:type="dxa"/>
            <w:tcBorders>
              <w:top w:val="nil"/>
              <w:left w:val="nil"/>
              <w:bottom w:val="single" w:sz="4" w:space="0" w:color="auto"/>
              <w:right w:val="single" w:sz="4" w:space="0" w:color="auto"/>
            </w:tcBorders>
            <w:vAlign w:val="center"/>
          </w:tcPr>
          <w:p w:rsidR="008B475D" w:rsidRPr="00F54FEB" w:rsidRDefault="008B475D" w:rsidP="00920888">
            <w:pPr>
              <w:jc w:val="center"/>
              <w:rPr>
                <w:b/>
                <w:bCs/>
                <w:color w:val="000000"/>
                <w:sz w:val="22"/>
                <w:szCs w:val="22"/>
              </w:rPr>
            </w:pPr>
            <w:r w:rsidRPr="00F54FEB">
              <w:rPr>
                <w:b/>
                <w:bCs/>
                <w:color w:val="000000"/>
                <w:sz w:val="22"/>
                <w:szCs w:val="22"/>
              </w:rPr>
              <w:t>Итого</w:t>
            </w:r>
          </w:p>
        </w:tc>
        <w:tc>
          <w:tcPr>
            <w:tcW w:w="1134" w:type="dxa"/>
            <w:tcBorders>
              <w:top w:val="nil"/>
              <w:left w:val="nil"/>
              <w:bottom w:val="single" w:sz="4" w:space="0" w:color="auto"/>
              <w:right w:val="single" w:sz="4" w:space="0" w:color="auto"/>
            </w:tcBorders>
            <w:vAlign w:val="center"/>
          </w:tcPr>
          <w:p w:rsidR="008B475D" w:rsidRPr="00F54FEB" w:rsidRDefault="008B475D" w:rsidP="00920888">
            <w:pPr>
              <w:jc w:val="center"/>
              <w:rPr>
                <w:b/>
                <w:bCs/>
                <w:color w:val="000000"/>
                <w:sz w:val="22"/>
                <w:szCs w:val="22"/>
              </w:rPr>
            </w:pPr>
            <w:r>
              <w:rPr>
                <w:b/>
                <w:bCs/>
                <w:color w:val="000000"/>
                <w:sz w:val="22"/>
                <w:szCs w:val="22"/>
              </w:rPr>
              <w:t>842,000</w:t>
            </w:r>
          </w:p>
        </w:tc>
        <w:tc>
          <w:tcPr>
            <w:tcW w:w="1794" w:type="dxa"/>
            <w:tcBorders>
              <w:top w:val="nil"/>
              <w:left w:val="nil"/>
              <w:bottom w:val="single" w:sz="4" w:space="0" w:color="auto"/>
              <w:right w:val="single" w:sz="4" w:space="0" w:color="auto"/>
            </w:tcBorders>
            <w:vAlign w:val="center"/>
          </w:tcPr>
          <w:p w:rsidR="008B475D" w:rsidRPr="00F54FEB" w:rsidRDefault="008B475D" w:rsidP="00920888">
            <w:pPr>
              <w:jc w:val="center"/>
              <w:rPr>
                <w:b/>
                <w:bCs/>
                <w:color w:val="000000"/>
                <w:sz w:val="22"/>
                <w:szCs w:val="22"/>
              </w:rPr>
            </w:pPr>
            <w:r w:rsidRPr="00F54FEB">
              <w:rPr>
                <w:b/>
                <w:bCs/>
                <w:color w:val="000000"/>
                <w:sz w:val="22"/>
                <w:szCs w:val="22"/>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920888">
            <w:pPr>
              <w:jc w:val="center"/>
              <w:rPr>
                <w:b/>
                <w:bCs/>
                <w:color w:val="000000"/>
                <w:sz w:val="22"/>
                <w:szCs w:val="22"/>
              </w:rPr>
            </w:pPr>
            <w:r w:rsidRPr="00F54FEB">
              <w:rPr>
                <w:b/>
                <w:bCs/>
                <w:color w:val="000000"/>
                <w:sz w:val="22"/>
                <w:szCs w:val="22"/>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FA727D">
            <w:pPr>
              <w:jc w:val="center"/>
              <w:rPr>
                <w:b/>
                <w:bCs/>
                <w:color w:val="000000"/>
                <w:sz w:val="22"/>
                <w:szCs w:val="22"/>
              </w:rPr>
            </w:pPr>
            <w:r>
              <w:rPr>
                <w:b/>
                <w:bCs/>
                <w:color w:val="000000"/>
                <w:sz w:val="22"/>
                <w:szCs w:val="22"/>
              </w:rPr>
              <w:t>842,000</w:t>
            </w:r>
          </w:p>
        </w:tc>
      </w:tr>
      <w:tr w:rsidR="008B475D" w:rsidRPr="00F54FEB" w:rsidTr="005D59EE">
        <w:trPr>
          <w:trHeight w:val="198"/>
        </w:trPr>
        <w:tc>
          <w:tcPr>
            <w:tcW w:w="546" w:type="dxa"/>
            <w:vMerge w:val="restart"/>
            <w:tcBorders>
              <w:top w:val="nil"/>
              <w:left w:val="single" w:sz="4" w:space="0" w:color="auto"/>
              <w:bottom w:val="single" w:sz="4" w:space="0" w:color="000000"/>
              <w:right w:val="single" w:sz="4" w:space="0" w:color="auto"/>
            </w:tcBorders>
            <w:noWrap/>
            <w:vAlign w:val="center"/>
          </w:tcPr>
          <w:p w:rsidR="008B475D" w:rsidRPr="00F54FEB" w:rsidRDefault="008B475D" w:rsidP="0052155B">
            <w:pPr>
              <w:jc w:val="center"/>
              <w:rPr>
                <w:color w:val="000000"/>
                <w:sz w:val="22"/>
                <w:szCs w:val="22"/>
              </w:rPr>
            </w:pPr>
            <w:r w:rsidRPr="00F54FEB">
              <w:rPr>
                <w:color w:val="000000"/>
                <w:sz w:val="22"/>
                <w:szCs w:val="22"/>
              </w:rPr>
              <w:t>1.1.</w:t>
            </w:r>
          </w:p>
        </w:tc>
        <w:tc>
          <w:tcPr>
            <w:tcW w:w="2304" w:type="dxa"/>
            <w:vMerge w:val="restart"/>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jc w:val="center"/>
              <w:rPr>
                <w:color w:val="000000"/>
                <w:sz w:val="18"/>
                <w:szCs w:val="18"/>
              </w:rPr>
            </w:pPr>
            <w:r w:rsidRPr="002774DC">
              <w:rPr>
                <w:color w:val="000000"/>
                <w:sz w:val="18"/>
                <w:szCs w:val="18"/>
              </w:rPr>
              <w:t>Расходы на проведение энергетических обследований и реализацию энергосберегающих мероприятий</w:t>
            </w:r>
          </w:p>
        </w:tc>
        <w:tc>
          <w:tcPr>
            <w:tcW w:w="1843"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Отдел строительства, архитектуры и ЖКХ</w:t>
            </w:r>
            <w:r>
              <w:rPr>
                <w:color w:val="000000"/>
                <w:sz w:val="18"/>
                <w:szCs w:val="18"/>
              </w:rPr>
              <w:br/>
              <w:t>администрации округа</w:t>
            </w:r>
            <w:r w:rsidRPr="00F54FEB">
              <w:rPr>
                <w:color w:val="000000"/>
                <w:sz w:val="18"/>
                <w:szCs w:val="18"/>
              </w:rPr>
              <w:t>,</w:t>
            </w:r>
            <w:r w:rsidRPr="00F54FEB">
              <w:rPr>
                <w:color w:val="000000"/>
                <w:sz w:val="18"/>
                <w:szCs w:val="18"/>
              </w:rPr>
              <w:br/>
              <w:t>отд</w:t>
            </w:r>
            <w:r>
              <w:rPr>
                <w:color w:val="000000"/>
                <w:sz w:val="18"/>
                <w:szCs w:val="18"/>
              </w:rPr>
              <w:t>ел культуры</w:t>
            </w:r>
            <w:r>
              <w:rPr>
                <w:color w:val="000000"/>
                <w:sz w:val="18"/>
                <w:szCs w:val="18"/>
              </w:rPr>
              <w:br/>
              <w:t>администрации округа</w:t>
            </w:r>
            <w:r w:rsidRPr="00F54FEB">
              <w:rPr>
                <w:color w:val="000000"/>
                <w:sz w:val="18"/>
                <w:szCs w:val="18"/>
              </w:rPr>
              <w:t>,</w:t>
            </w:r>
            <w:r w:rsidRPr="00F54FEB">
              <w:rPr>
                <w:color w:val="000000"/>
                <w:sz w:val="18"/>
                <w:szCs w:val="18"/>
              </w:rPr>
              <w:br/>
              <w:t xml:space="preserve">отдел </w:t>
            </w:r>
            <w:r>
              <w:rPr>
                <w:color w:val="000000"/>
                <w:sz w:val="18"/>
                <w:szCs w:val="18"/>
              </w:rPr>
              <w:t>образования</w:t>
            </w:r>
            <w:r>
              <w:rPr>
                <w:color w:val="000000"/>
                <w:sz w:val="18"/>
                <w:szCs w:val="18"/>
              </w:rPr>
              <w:br/>
              <w:t>администрации округа</w:t>
            </w:r>
          </w:p>
        </w:tc>
        <w:tc>
          <w:tcPr>
            <w:tcW w:w="1418"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Замена оконных</w:t>
            </w:r>
            <w:r w:rsidRPr="00F54FEB">
              <w:rPr>
                <w:color w:val="000000"/>
                <w:sz w:val="18"/>
                <w:szCs w:val="18"/>
              </w:rPr>
              <w:br/>
              <w:t>и дверных</w:t>
            </w:r>
            <w:r w:rsidRPr="00F54FEB">
              <w:rPr>
                <w:color w:val="000000"/>
                <w:sz w:val="18"/>
                <w:szCs w:val="18"/>
              </w:rPr>
              <w:br/>
              <w:t>блоков</w:t>
            </w:r>
          </w:p>
        </w:tc>
        <w:tc>
          <w:tcPr>
            <w:tcW w:w="1134" w:type="dxa"/>
            <w:vMerge w:val="restart"/>
            <w:tcBorders>
              <w:top w:val="nil"/>
              <w:left w:val="single" w:sz="4" w:space="0" w:color="auto"/>
              <w:bottom w:val="single" w:sz="4" w:space="0" w:color="000000"/>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шт.</w:t>
            </w: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sidRPr="00686D48">
              <w:rPr>
                <w:color w:val="000000"/>
                <w:sz w:val="22"/>
                <w:szCs w:val="22"/>
              </w:rPr>
              <w:t>2024</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bCs/>
                <w:color w:val="000000"/>
                <w:sz w:val="22"/>
                <w:szCs w:val="22"/>
              </w:rPr>
              <w:t>2024</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sidRPr="002774DC">
              <w:rPr>
                <w:bCs/>
                <w:color w:val="000000"/>
                <w:sz w:val="20"/>
                <w:szCs w:val="20"/>
              </w:rPr>
              <w:t>-</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sidRPr="002774DC">
              <w:rPr>
                <w:bCs/>
                <w:color w:val="000000"/>
                <w:sz w:val="20"/>
                <w:szCs w:val="20"/>
              </w:rPr>
              <w:t>-</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2025</w:t>
            </w:r>
          </w:p>
        </w:tc>
        <w:tc>
          <w:tcPr>
            <w:tcW w:w="709"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2025</w:t>
            </w:r>
          </w:p>
        </w:tc>
        <w:tc>
          <w:tcPr>
            <w:tcW w:w="1134"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150</w:t>
            </w:r>
          </w:p>
        </w:tc>
        <w:tc>
          <w:tcPr>
            <w:tcW w:w="1794"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single" w:sz="4" w:space="0" w:color="auto"/>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150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2026</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2026</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50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50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2027</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2027</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50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50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2028</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2028</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2029</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2029</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686D48">
              <w:rPr>
                <w:color w:val="000000"/>
                <w:sz w:val="22"/>
                <w:szCs w:val="22"/>
              </w:rPr>
              <w:t>2030</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Pr>
                <w:bCs/>
                <w:color w:val="000000"/>
                <w:sz w:val="22"/>
                <w:szCs w:val="22"/>
              </w:rPr>
              <w:t>2030</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2774DC">
              <w:rPr>
                <w:bCs/>
                <w:color w:val="000000"/>
                <w:sz w:val="20"/>
                <w:szCs w:val="20"/>
              </w:rPr>
              <w:t>0</w:t>
            </w:r>
          </w:p>
        </w:tc>
      </w:tr>
      <w:tr w:rsidR="008B475D" w:rsidRPr="00F54FEB" w:rsidTr="005D59EE">
        <w:trPr>
          <w:trHeight w:val="300"/>
        </w:trPr>
        <w:tc>
          <w:tcPr>
            <w:tcW w:w="546"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top w:val="single" w:sz="4" w:space="0" w:color="auto"/>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2"/>
                <w:szCs w:val="22"/>
              </w:rPr>
            </w:pPr>
            <w:r>
              <w:rPr>
                <w:b/>
                <w:bCs/>
                <w:color w:val="000000"/>
                <w:sz w:val="22"/>
                <w:szCs w:val="22"/>
              </w:rPr>
              <w:t>Итого</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sidRPr="002774DC">
              <w:rPr>
                <w:b/>
                <w:bCs/>
                <w:color w:val="000000"/>
                <w:sz w:val="20"/>
                <w:szCs w:val="20"/>
              </w:rPr>
              <w:t>250,000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sidRPr="00F54FEB">
              <w:rPr>
                <w:b/>
                <w:bCs/>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sidRPr="00F54FEB">
              <w:rPr>
                <w:b/>
                <w:bCs/>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Pr>
                <w:b/>
                <w:bCs/>
                <w:color w:val="000000"/>
                <w:sz w:val="20"/>
                <w:szCs w:val="20"/>
              </w:rPr>
              <w:t>250,000</w:t>
            </w:r>
          </w:p>
        </w:tc>
      </w:tr>
      <w:tr w:rsidR="008B475D" w:rsidRPr="00F54FEB" w:rsidTr="00D566C5">
        <w:trPr>
          <w:trHeight w:val="300"/>
        </w:trPr>
        <w:tc>
          <w:tcPr>
            <w:tcW w:w="546" w:type="dxa"/>
            <w:vMerge w:val="restart"/>
            <w:tcBorders>
              <w:top w:val="nil"/>
              <w:left w:val="single" w:sz="4" w:space="0" w:color="auto"/>
              <w:right w:val="single" w:sz="4" w:space="0" w:color="auto"/>
            </w:tcBorders>
            <w:vAlign w:val="center"/>
          </w:tcPr>
          <w:p w:rsidR="008B475D" w:rsidRPr="00F54FEB" w:rsidRDefault="008B475D" w:rsidP="0052155B">
            <w:pPr>
              <w:rPr>
                <w:color w:val="000000"/>
                <w:sz w:val="22"/>
                <w:szCs w:val="22"/>
              </w:rPr>
            </w:pPr>
            <w:r>
              <w:rPr>
                <w:color w:val="000000"/>
                <w:sz w:val="22"/>
                <w:szCs w:val="22"/>
              </w:rPr>
              <w:t>1.2.</w:t>
            </w:r>
          </w:p>
        </w:tc>
        <w:tc>
          <w:tcPr>
            <w:tcW w:w="2304" w:type="dxa"/>
            <w:vMerge w:val="restart"/>
            <w:tcBorders>
              <w:top w:val="single" w:sz="4" w:space="0" w:color="auto"/>
              <w:left w:val="single" w:sz="4" w:space="0" w:color="auto"/>
              <w:right w:val="single" w:sz="4" w:space="0" w:color="000000"/>
            </w:tcBorders>
            <w:vAlign w:val="center"/>
          </w:tcPr>
          <w:p w:rsidR="008B475D" w:rsidRPr="00F54FEB" w:rsidRDefault="008B475D" w:rsidP="0052155B">
            <w:pPr>
              <w:jc w:val="center"/>
              <w:rPr>
                <w:color w:val="000000"/>
                <w:sz w:val="18"/>
                <w:szCs w:val="18"/>
              </w:rPr>
            </w:pPr>
            <w:r w:rsidRPr="00F54FEB">
              <w:rPr>
                <w:color w:val="000000"/>
                <w:sz w:val="18"/>
                <w:szCs w:val="18"/>
              </w:rPr>
              <w:t>Расходы на проведение энергетических обследований и реализацию энергосберегающих мероприятий по бюджетным учреждениям</w:t>
            </w:r>
          </w:p>
        </w:tc>
        <w:tc>
          <w:tcPr>
            <w:tcW w:w="1843" w:type="dxa"/>
            <w:vMerge w:val="restart"/>
            <w:tcBorders>
              <w:top w:val="nil"/>
              <w:left w:val="single" w:sz="4" w:space="0" w:color="auto"/>
              <w:right w:val="single" w:sz="4" w:space="0" w:color="auto"/>
            </w:tcBorders>
            <w:vAlign w:val="center"/>
          </w:tcPr>
          <w:p w:rsidR="008B475D" w:rsidRPr="00F54FEB" w:rsidRDefault="008B475D" w:rsidP="0052155B">
            <w:pPr>
              <w:spacing w:after="240"/>
              <w:jc w:val="center"/>
              <w:rPr>
                <w:color w:val="000000"/>
                <w:sz w:val="18"/>
                <w:szCs w:val="18"/>
              </w:rPr>
            </w:pPr>
            <w:r>
              <w:rPr>
                <w:color w:val="000000"/>
                <w:sz w:val="18"/>
                <w:szCs w:val="18"/>
              </w:rPr>
              <w:t>Отдел строительства, архитектуры и ЖКХ</w:t>
            </w:r>
            <w:r>
              <w:rPr>
                <w:color w:val="000000"/>
                <w:sz w:val="18"/>
                <w:szCs w:val="18"/>
              </w:rPr>
              <w:br/>
              <w:t>администрации округа</w:t>
            </w:r>
            <w:r w:rsidRPr="00F54FEB">
              <w:rPr>
                <w:color w:val="000000"/>
                <w:sz w:val="18"/>
                <w:szCs w:val="18"/>
              </w:rPr>
              <w:t>,</w:t>
            </w:r>
            <w:r w:rsidRPr="00F54FEB">
              <w:rPr>
                <w:color w:val="000000"/>
                <w:sz w:val="18"/>
                <w:szCs w:val="18"/>
              </w:rPr>
              <w:br/>
              <w:t>отд</w:t>
            </w:r>
            <w:r>
              <w:rPr>
                <w:color w:val="000000"/>
                <w:sz w:val="18"/>
                <w:szCs w:val="18"/>
              </w:rPr>
              <w:t>ел культуры</w:t>
            </w:r>
            <w:r>
              <w:rPr>
                <w:color w:val="000000"/>
                <w:sz w:val="18"/>
                <w:szCs w:val="18"/>
              </w:rPr>
              <w:br/>
              <w:t>администрации округа</w:t>
            </w:r>
            <w:r w:rsidRPr="00F54FEB">
              <w:rPr>
                <w:color w:val="000000"/>
                <w:sz w:val="18"/>
                <w:szCs w:val="18"/>
              </w:rPr>
              <w:t>,</w:t>
            </w:r>
            <w:r w:rsidRPr="00F54FEB">
              <w:rPr>
                <w:color w:val="000000"/>
                <w:sz w:val="18"/>
                <w:szCs w:val="18"/>
              </w:rPr>
              <w:br/>
              <w:t xml:space="preserve">отдел </w:t>
            </w:r>
            <w:r>
              <w:rPr>
                <w:color w:val="000000"/>
                <w:sz w:val="18"/>
                <w:szCs w:val="18"/>
              </w:rPr>
              <w:t>образования</w:t>
            </w:r>
            <w:r>
              <w:rPr>
                <w:color w:val="000000"/>
                <w:sz w:val="18"/>
                <w:szCs w:val="18"/>
              </w:rPr>
              <w:br/>
              <w:t>администрации округа</w:t>
            </w:r>
          </w:p>
        </w:tc>
        <w:tc>
          <w:tcPr>
            <w:tcW w:w="1418" w:type="dxa"/>
            <w:vMerge w:val="restart"/>
            <w:tcBorders>
              <w:top w:val="nil"/>
              <w:left w:val="single" w:sz="4" w:space="0" w:color="auto"/>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Замена оконных</w:t>
            </w:r>
            <w:r w:rsidRPr="00F54FEB">
              <w:rPr>
                <w:color w:val="000000"/>
                <w:sz w:val="18"/>
                <w:szCs w:val="18"/>
              </w:rPr>
              <w:br/>
              <w:t>и дверных</w:t>
            </w:r>
            <w:r w:rsidRPr="00F54FEB">
              <w:rPr>
                <w:color w:val="000000"/>
                <w:sz w:val="18"/>
                <w:szCs w:val="18"/>
              </w:rPr>
              <w:br/>
              <w:t>блоков</w:t>
            </w:r>
          </w:p>
        </w:tc>
        <w:tc>
          <w:tcPr>
            <w:tcW w:w="1134" w:type="dxa"/>
            <w:vMerge w:val="restart"/>
            <w:tcBorders>
              <w:top w:val="nil"/>
              <w:left w:val="single" w:sz="4" w:space="0" w:color="auto"/>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шт.</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F54FEB">
              <w:rPr>
                <w:color w:val="000000"/>
                <w:sz w:val="22"/>
                <w:szCs w:val="22"/>
              </w:rPr>
              <w:t>2024</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2"/>
                <w:szCs w:val="22"/>
              </w:rPr>
            </w:pPr>
            <w:r w:rsidRPr="00F54FEB">
              <w:rPr>
                <w:color w:val="000000"/>
                <w:sz w:val="22"/>
                <w:szCs w:val="22"/>
              </w:rPr>
              <w:t>2024</w:t>
            </w:r>
          </w:p>
        </w:tc>
        <w:tc>
          <w:tcPr>
            <w:tcW w:w="113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207,0</w:t>
            </w:r>
            <w:r w:rsidRPr="00F54FEB">
              <w:rPr>
                <w:color w:val="000000"/>
                <w:sz w:val="20"/>
                <w:szCs w:val="20"/>
              </w:rPr>
              <w:t>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F54FEB">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sidRPr="00F54FEB">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207</w:t>
            </w:r>
            <w:r w:rsidRPr="00F54FEB">
              <w:rPr>
                <w:color w:val="000000"/>
                <w:sz w:val="20"/>
                <w:szCs w:val="20"/>
              </w:rPr>
              <w:t>,000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2025</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2025</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385,000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385,000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2026</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2026</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2027</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2027</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2028</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2028</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2029</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2029</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r>
      <w:tr w:rsidR="008B475D" w:rsidRPr="00F54FEB" w:rsidTr="00593C92">
        <w:trPr>
          <w:trHeight w:val="300"/>
        </w:trPr>
        <w:tc>
          <w:tcPr>
            <w:tcW w:w="546" w:type="dxa"/>
            <w:vMerge/>
            <w:tcBorders>
              <w:left w:val="single" w:sz="4" w:space="0" w:color="auto"/>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686D48" w:rsidRDefault="008B475D" w:rsidP="0052155B">
            <w:pPr>
              <w:jc w:val="center"/>
              <w:rPr>
                <w:color w:val="000000"/>
                <w:sz w:val="22"/>
                <w:szCs w:val="22"/>
              </w:rPr>
            </w:pPr>
            <w:r>
              <w:rPr>
                <w:color w:val="000000"/>
                <w:sz w:val="22"/>
                <w:szCs w:val="22"/>
              </w:rPr>
              <w:t>2030</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2"/>
                <w:szCs w:val="22"/>
              </w:rPr>
            </w:pPr>
            <w:r>
              <w:rPr>
                <w:color w:val="000000"/>
                <w:sz w:val="22"/>
                <w:szCs w:val="22"/>
              </w:rPr>
              <w:t>2030</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20"/>
                <w:szCs w:val="20"/>
              </w:rPr>
            </w:pPr>
            <w:r>
              <w:rPr>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Pr="002774DC" w:rsidRDefault="008B475D" w:rsidP="0052155B">
            <w:pPr>
              <w:jc w:val="center"/>
              <w:rPr>
                <w:bCs/>
                <w:color w:val="000000"/>
                <w:sz w:val="20"/>
                <w:szCs w:val="20"/>
              </w:rPr>
            </w:pPr>
            <w:r>
              <w:rPr>
                <w:color w:val="000000"/>
                <w:sz w:val="20"/>
                <w:szCs w:val="20"/>
              </w:rPr>
              <w:t>0,000</w:t>
            </w:r>
          </w:p>
        </w:tc>
      </w:tr>
      <w:tr w:rsidR="008B475D" w:rsidRPr="00F54FEB" w:rsidTr="00593C92">
        <w:trPr>
          <w:trHeight w:val="300"/>
        </w:trPr>
        <w:tc>
          <w:tcPr>
            <w:tcW w:w="546" w:type="dxa"/>
            <w:vMerge/>
            <w:tcBorders>
              <w:left w:val="single" w:sz="4" w:space="0" w:color="auto"/>
              <w:bottom w:val="single" w:sz="4" w:space="0" w:color="000000"/>
              <w:right w:val="single" w:sz="4" w:space="0" w:color="auto"/>
            </w:tcBorders>
            <w:vAlign w:val="center"/>
          </w:tcPr>
          <w:p w:rsidR="008B475D" w:rsidRPr="00F54FEB" w:rsidRDefault="008B475D" w:rsidP="0052155B">
            <w:pPr>
              <w:rPr>
                <w:color w:val="000000"/>
                <w:sz w:val="22"/>
                <w:szCs w:val="22"/>
              </w:rPr>
            </w:pPr>
          </w:p>
        </w:tc>
        <w:tc>
          <w:tcPr>
            <w:tcW w:w="2304" w:type="dxa"/>
            <w:vMerge/>
            <w:tcBorders>
              <w:left w:val="single" w:sz="4" w:space="0" w:color="auto"/>
              <w:bottom w:val="single" w:sz="4" w:space="0" w:color="000000"/>
              <w:right w:val="single" w:sz="4" w:space="0" w:color="000000"/>
            </w:tcBorders>
            <w:vAlign w:val="center"/>
          </w:tcPr>
          <w:p w:rsidR="008B475D" w:rsidRPr="00F54FEB" w:rsidRDefault="008B475D" w:rsidP="0052155B">
            <w:pPr>
              <w:rPr>
                <w:color w:val="000000"/>
                <w:sz w:val="18"/>
                <w:szCs w:val="18"/>
              </w:rPr>
            </w:pPr>
          </w:p>
        </w:tc>
        <w:tc>
          <w:tcPr>
            <w:tcW w:w="1843" w:type="dxa"/>
            <w:vMerge/>
            <w:tcBorders>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1134" w:type="dxa"/>
            <w:vMerge/>
            <w:tcBorders>
              <w:left w:val="single" w:sz="4" w:space="0" w:color="auto"/>
              <w:bottom w:val="single" w:sz="4" w:space="0" w:color="000000"/>
              <w:right w:val="single" w:sz="4" w:space="0" w:color="auto"/>
            </w:tcBorders>
            <w:vAlign w:val="center"/>
          </w:tcPr>
          <w:p w:rsidR="008B475D" w:rsidRPr="00F54FEB" w:rsidRDefault="008B475D" w:rsidP="0052155B">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 </w:t>
            </w:r>
          </w:p>
        </w:tc>
        <w:tc>
          <w:tcPr>
            <w:tcW w:w="709" w:type="dxa"/>
            <w:tcBorders>
              <w:top w:val="nil"/>
              <w:left w:val="nil"/>
              <w:bottom w:val="single" w:sz="4" w:space="0" w:color="auto"/>
              <w:right w:val="single" w:sz="4" w:space="0" w:color="auto"/>
            </w:tcBorders>
            <w:vAlign w:val="center"/>
          </w:tcPr>
          <w:p w:rsidR="008B475D" w:rsidRPr="00F54FEB" w:rsidRDefault="008B475D" w:rsidP="0052155B">
            <w:pPr>
              <w:jc w:val="center"/>
              <w:rPr>
                <w:color w:val="000000"/>
                <w:sz w:val="18"/>
                <w:szCs w:val="18"/>
              </w:rPr>
            </w:pPr>
            <w:r w:rsidRPr="00F54FEB">
              <w:rPr>
                <w:color w:val="000000"/>
                <w:sz w:val="18"/>
                <w:szCs w:val="18"/>
              </w:rPr>
              <w:t> </w:t>
            </w:r>
          </w:p>
        </w:tc>
        <w:tc>
          <w:tcPr>
            <w:tcW w:w="992"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2"/>
                <w:szCs w:val="22"/>
              </w:rPr>
            </w:pPr>
            <w:r w:rsidRPr="00F54FEB">
              <w:rPr>
                <w:b/>
                <w:bCs/>
                <w:color w:val="000000"/>
                <w:sz w:val="22"/>
                <w:szCs w:val="22"/>
              </w:rPr>
              <w:t>Итого</w:t>
            </w:r>
          </w:p>
        </w:tc>
        <w:tc>
          <w:tcPr>
            <w:tcW w:w="1134" w:type="dxa"/>
            <w:tcBorders>
              <w:top w:val="nil"/>
              <w:left w:val="nil"/>
              <w:bottom w:val="single" w:sz="4" w:space="0" w:color="auto"/>
              <w:right w:val="single" w:sz="4" w:space="0" w:color="auto"/>
            </w:tcBorders>
            <w:vAlign w:val="center"/>
          </w:tcPr>
          <w:p w:rsidR="008B475D" w:rsidRPr="002774DC" w:rsidRDefault="008B475D" w:rsidP="0052155B">
            <w:pPr>
              <w:jc w:val="center"/>
              <w:rPr>
                <w:b/>
                <w:bCs/>
                <w:color w:val="000000"/>
                <w:sz w:val="20"/>
                <w:szCs w:val="20"/>
              </w:rPr>
            </w:pPr>
            <w:r>
              <w:rPr>
                <w:b/>
                <w:bCs/>
                <w:color w:val="000000"/>
                <w:sz w:val="20"/>
                <w:szCs w:val="20"/>
              </w:rPr>
              <w:t>592,000</w:t>
            </w:r>
          </w:p>
        </w:tc>
        <w:tc>
          <w:tcPr>
            <w:tcW w:w="1794"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sidRPr="00F54FEB">
              <w:rPr>
                <w:b/>
                <w:bCs/>
                <w:color w:val="000000"/>
                <w:sz w:val="20"/>
                <w:szCs w:val="20"/>
              </w:rPr>
              <w:t>0,000</w:t>
            </w:r>
          </w:p>
        </w:tc>
        <w:tc>
          <w:tcPr>
            <w:tcW w:w="1417" w:type="dxa"/>
            <w:tcBorders>
              <w:top w:val="nil"/>
              <w:left w:val="nil"/>
              <w:bottom w:val="single" w:sz="4" w:space="0" w:color="auto"/>
              <w:right w:val="single" w:sz="4" w:space="0" w:color="auto"/>
            </w:tcBorders>
            <w:vAlign w:val="center"/>
          </w:tcPr>
          <w:p w:rsidR="008B475D" w:rsidRPr="00F54FEB" w:rsidRDefault="008B475D" w:rsidP="0052155B">
            <w:pPr>
              <w:jc w:val="center"/>
              <w:rPr>
                <w:b/>
                <w:bCs/>
                <w:color w:val="000000"/>
                <w:sz w:val="20"/>
                <w:szCs w:val="20"/>
              </w:rPr>
            </w:pPr>
            <w:r w:rsidRPr="00F54FEB">
              <w:rPr>
                <w:b/>
                <w:bCs/>
                <w:color w:val="000000"/>
                <w:sz w:val="20"/>
                <w:szCs w:val="20"/>
              </w:rPr>
              <w:t>0,000</w:t>
            </w:r>
          </w:p>
        </w:tc>
        <w:tc>
          <w:tcPr>
            <w:tcW w:w="1843" w:type="dxa"/>
            <w:tcBorders>
              <w:top w:val="nil"/>
              <w:left w:val="nil"/>
              <w:bottom w:val="single" w:sz="4" w:space="0" w:color="auto"/>
              <w:right w:val="single" w:sz="4" w:space="0" w:color="auto"/>
            </w:tcBorders>
            <w:vAlign w:val="center"/>
          </w:tcPr>
          <w:p w:rsidR="008B475D" w:rsidRDefault="008B475D" w:rsidP="0052155B">
            <w:pPr>
              <w:jc w:val="center"/>
              <w:rPr>
                <w:b/>
                <w:bCs/>
                <w:color w:val="000000"/>
                <w:sz w:val="20"/>
                <w:szCs w:val="20"/>
              </w:rPr>
            </w:pPr>
            <w:r>
              <w:rPr>
                <w:b/>
                <w:bCs/>
                <w:color w:val="000000"/>
                <w:sz w:val="20"/>
                <w:szCs w:val="20"/>
              </w:rPr>
              <w:t>592,000</w:t>
            </w:r>
          </w:p>
        </w:tc>
      </w:tr>
      <w:tr w:rsidR="008B475D" w:rsidRPr="00F54FEB" w:rsidTr="005D59EE">
        <w:trPr>
          <w:trHeight w:val="281"/>
        </w:trPr>
        <w:tc>
          <w:tcPr>
            <w:tcW w:w="546" w:type="dxa"/>
            <w:vMerge w:val="restart"/>
            <w:tcBorders>
              <w:top w:val="nil"/>
              <w:left w:val="single" w:sz="4" w:space="0" w:color="auto"/>
              <w:right w:val="single" w:sz="4" w:space="0" w:color="auto"/>
            </w:tcBorders>
            <w:noWrap/>
            <w:vAlign w:val="center"/>
          </w:tcPr>
          <w:p w:rsidR="008B475D" w:rsidRPr="00F54FEB" w:rsidRDefault="008B475D" w:rsidP="002774DC">
            <w:pPr>
              <w:jc w:val="center"/>
              <w:rPr>
                <w:color w:val="000000"/>
                <w:sz w:val="22"/>
                <w:szCs w:val="22"/>
              </w:rPr>
            </w:pPr>
          </w:p>
        </w:tc>
        <w:tc>
          <w:tcPr>
            <w:tcW w:w="2304" w:type="dxa"/>
            <w:vMerge w:val="restart"/>
            <w:tcBorders>
              <w:top w:val="single" w:sz="4" w:space="0" w:color="auto"/>
              <w:left w:val="single" w:sz="4" w:space="0" w:color="auto"/>
              <w:right w:val="single" w:sz="4" w:space="0" w:color="auto"/>
            </w:tcBorders>
            <w:vAlign w:val="center"/>
          </w:tcPr>
          <w:p w:rsidR="008B475D" w:rsidRPr="00EB3C18" w:rsidRDefault="008B475D" w:rsidP="002774DC">
            <w:pPr>
              <w:jc w:val="center"/>
              <w:rPr>
                <w:b/>
                <w:color w:val="000000"/>
                <w:sz w:val="18"/>
                <w:szCs w:val="18"/>
              </w:rPr>
            </w:pPr>
            <w:r w:rsidRPr="00EB3C18">
              <w:rPr>
                <w:b/>
                <w:color w:val="000000"/>
                <w:sz w:val="18"/>
                <w:szCs w:val="18"/>
              </w:rPr>
              <w:t>Итого по основным мероприятиям муниципальной программы</w:t>
            </w:r>
          </w:p>
        </w:tc>
        <w:tc>
          <w:tcPr>
            <w:tcW w:w="1843" w:type="dxa"/>
            <w:vMerge w:val="restart"/>
            <w:tcBorders>
              <w:top w:val="nil"/>
              <w:left w:val="single" w:sz="4" w:space="0" w:color="auto"/>
              <w:right w:val="single" w:sz="4" w:space="0" w:color="auto"/>
            </w:tcBorders>
            <w:vAlign w:val="center"/>
          </w:tcPr>
          <w:p w:rsidR="008B475D" w:rsidRPr="00F54FEB" w:rsidRDefault="008B475D" w:rsidP="002774DC">
            <w:pPr>
              <w:jc w:val="center"/>
              <w:rPr>
                <w:color w:val="000000"/>
                <w:sz w:val="18"/>
                <w:szCs w:val="18"/>
              </w:rPr>
            </w:pPr>
            <w:r w:rsidRPr="00F54FEB">
              <w:rPr>
                <w:color w:val="000000"/>
                <w:sz w:val="18"/>
                <w:szCs w:val="18"/>
              </w:rPr>
              <w:t> </w:t>
            </w:r>
          </w:p>
        </w:tc>
        <w:tc>
          <w:tcPr>
            <w:tcW w:w="1418" w:type="dxa"/>
            <w:vMerge w:val="restart"/>
            <w:tcBorders>
              <w:top w:val="nil"/>
              <w:left w:val="single" w:sz="4" w:space="0" w:color="auto"/>
              <w:right w:val="single" w:sz="4" w:space="0" w:color="auto"/>
            </w:tcBorders>
            <w:vAlign w:val="center"/>
          </w:tcPr>
          <w:p w:rsidR="008B475D" w:rsidRPr="00F54FEB" w:rsidRDefault="008B475D" w:rsidP="002774DC">
            <w:pPr>
              <w:jc w:val="center"/>
              <w:rPr>
                <w:color w:val="000000"/>
                <w:sz w:val="18"/>
                <w:szCs w:val="18"/>
              </w:rPr>
            </w:pPr>
            <w:r w:rsidRPr="00F54FEB">
              <w:rPr>
                <w:color w:val="000000"/>
                <w:sz w:val="18"/>
                <w:szCs w:val="18"/>
              </w:rPr>
              <w:t> </w:t>
            </w:r>
          </w:p>
        </w:tc>
        <w:tc>
          <w:tcPr>
            <w:tcW w:w="1134" w:type="dxa"/>
            <w:vMerge w:val="restart"/>
            <w:tcBorders>
              <w:top w:val="nil"/>
              <w:left w:val="single" w:sz="4" w:space="0" w:color="auto"/>
              <w:right w:val="single" w:sz="4" w:space="0" w:color="auto"/>
            </w:tcBorders>
            <w:vAlign w:val="center"/>
          </w:tcPr>
          <w:p w:rsidR="008B475D" w:rsidRPr="00F54FEB" w:rsidRDefault="008B475D" w:rsidP="002774DC">
            <w:pPr>
              <w:jc w:val="center"/>
              <w:rPr>
                <w:color w:val="000000"/>
                <w:sz w:val="18"/>
                <w:szCs w:val="18"/>
              </w:rPr>
            </w:pPr>
            <w:r w:rsidRPr="00F54FEB">
              <w:rPr>
                <w:color w:val="000000"/>
                <w:sz w:val="18"/>
                <w:szCs w:val="18"/>
              </w:rPr>
              <w:t> </w:t>
            </w:r>
          </w:p>
        </w:tc>
        <w:tc>
          <w:tcPr>
            <w:tcW w:w="992" w:type="dxa"/>
            <w:tcBorders>
              <w:top w:val="nil"/>
              <w:left w:val="nil"/>
              <w:bottom w:val="single" w:sz="4" w:space="0" w:color="auto"/>
              <w:right w:val="single" w:sz="4" w:space="0" w:color="auto"/>
            </w:tcBorders>
            <w:vAlign w:val="center"/>
          </w:tcPr>
          <w:p w:rsidR="008B475D" w:rsidRPr="00F54FEB" w:rsidRDefault="008B475D" w:rsidP="002774DC">
            <w:pPr>
              <w:jc w:val="center"/>
              <w:rPr>
                <w:color w:val="000000"/>
                <w:sz w:val="22"/>
                <w:szCs w:val="22"/>
              </w:rPr>
            </w:pPr>
            <w:r w:rsidRPr="00F54FEB">
              <w:rPr>
                <w:color w:val="000000"/>
                <w:sz w:val="22"/>
                <w:szCs w:val="22"/>
              </w:rPr>
              <w:t>2024</w:t>
            </w:r>
          </w:p>
        </w:tc>
        <w:tc>
          <w:tcPr>
            <w:tcW w:w="709" w:type="dxa"/>
            <w:tcBorders>
              <w:top w:val="nil"/>
              <w:left w:val="nil"/>
              <w:bottom w:val="single" w:sz="4" w:space="0" w:color="auto"/>
              <w:right w:val="single" w:sz="4" w:space="0" w:color="auto"/>
            </w:tcBorders>
            <w:vAlign w:val="center"/>
          </w:tcPr>
          <w:p w:rsidR="008B475D" w:rsidRPr="00F54FEB"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Pr="00F54FEB" w:rsidRDefault="008B475D" w:rsidP="002774DC">
            <w:pPr>
              <w:jc w:val="center"/>
              <w:rPr>
                <w:color w:val="000000"/>
                <w:sz w:val="22"/>
                <w:szCs w:val="22"/>
              </w:rPr>
            </w:pPr>
            <w:r w:rsidRPr="00F54FEB">
              <w:rPr>
                <w:color w:val="000000"/>
                <w:sz w:val="22"/>
                <w:szCs w:val="22"/>
              </w:rPr>
              <w:t>2024</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207,0</w:t>
            </w:r>
            <w:r w:rsidRPr="00486FCE">
              <w:rPr>
                <w:sz w:val="22"/>
              </w:rPr>
              <w:t>00</w:t>
            </w:r>
          </w:p>
        </w:tc>
        <w:tc>
          <w:tcPr>
            <w:tcW w:w="1794" w:type="dxa"/>
            <w:tcBorders>
              <w:top w:val="nil"/>
              <w:left w:val="nil"/>
              <w:bottom w:val="single" w:sz="4" w:space="0" w:color="auto"/>
              <w:right w:val="single" w:sz="4" w:space="0" w:color="auto"/>
            </w:tcBorders>
            <w:vAlign w:val="center"/>
          </w:tcPr>
          <w:p w:rsidR="008B475D" w:rsidRPr="00486FCE" w:rsidRDefault="008B475D" w:rsidP="002774DC">
            <w:pPr>
              <w:jc w:val="center"/>
              <w:rPr>
                <w:sz w:val="22"/>
              </w:rPr>
            </w:pPr>
            <w:r w:rsidRPr="00486FCE">
              <w:rPr>
                <w:sz w:val="22"/>
              </w:rPr>
              <w:t>0,000</w:t>
            </w:r>
          </w:p>
        </w:tc>
        <w:tc>
          <w:tcPr>
            <w:tcW w:w="1417" w:type="dxa"/>
            <w:tcBorders>
              <w:top w:val="nil"/>
              <w:left w:val="nil"/>
              <w:bottom w:val="single" w:sz="4" w:space="0" w:color="auto"/>
              <w:right w:val="single" w:sz="4" w:space="0" w:color="auto"/>
            </w:tcBorders>
            <w:vAlign w:val="center"/>
          </w:tcPr>
          <w:p w:rsidR="008B475D" w:rsidRPr="00486FCE" w:rsidRDefault="008B475D" w:rsidP="002774DC">
            <w:pPr>
              <w:jc w:val="center"/>
              <w:rPr>
                <w:sz w:val="22"/>
              </w:rPr>
            </w:pPr>
            <w:r w:rsidRPr="00486FCE">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207</w:t>
            </w:r>
            <w:r w:rsidRPr="00486FCE">
              <w:rPr>
                <w:sz w:val="22"/>
              </w:rPr>
              <w:t>,000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2025</w:t>
            </w:r>
          </w:p>
        </w:tc>
        <w:tc>
          <w:tcPr>
            <w:tcW w:w="709" w:type="dxa"/>
            <w:tcBorders>
              <w:top w:val="single" w:sz="4" w:space="0" w:color="auto"/>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2025</w:t>
            </w:r>
          </w:p>
        </w:tc>
        <w:tc>
          <w:tcPr>
            <w:tcW w:w="1134" w:type="dxa"/>
            <w:tcBorders>
              <w:top w:val="single" w:sz="4" w:space="0" w:color="auto"/>
              <w:left w:val="nil"/>
              <w:bottom w:val="single" w:sz="4" w:space="0" w:color="auto"/>
              <w:right w:val="single" w:sz="4" w:space="0" w:color="auto"/>
            </w:tcBorders>
            <w:vAlign w:val="center"/>
          </w:tcPr>
          <w:p w:rsidR="008B475D" w:rsidRDefault="008B475D" w:rsidP="002774DC">
            <w:pPr>
              <w:jc w:val="center"/>
              <w:rPr>
                <w:sz w:val="22"/>
              </w:rPr>
            </w:pPr>
            <w:r>
              <w:rPr>
                <w:sz w:val="22"/>
              </w:rPr>
              <w:t>535,000</w:t>
            </w:r>
          </w:p>
        </w:tc>
        <w:tc>
          <w:tcPr>
            <w:tcW w:w="1794" w:type="dxa"/>
            <w:tcBorders>
              <w:top w:val="single" w:sz="4" w:space="0" w:color="auto"/>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single" w:sz="4" w:space="0" w:color="auto"/>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single" w:sz="4" w:space="0" w:color="auto"/>
              <w:left w:val="nil"/>
              <w:bottom w:val="single" w:sz="4" w:space="0" w:color="auto"/>
              <w:right w:val="single" w:sz="4" w:space="0" w:color="auto"/>
            </w:tcBorders>
            <w:vAlign w:val="center"/>
          </w:tcPr>
          <w:p w:rsidR="008B475D" w:rsidRDefault="008B475D" w:rsidP="002774DC">
            <w:pPr>
              <w:jc w:val="center"/>
              <w:rPr>
                <w:sz w:val="22"/>
              </w:rPr>
            </w:pPr>
            <w:r>
              <w:rPr>
                <w:sz w:val="22"/>
              </w:rPr>
              <w:t>535,000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2026</w:t>
            </w:r>
          </w:p>
        </w:tc>
        <w:tc>
          <w:tcPr>
            <w:tcW w:w="709" w:type="dxa"/>
            <w:tcBorders>
              <w:top w:val="nil"/>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2026</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50,000</w:t>
            </w:r>
          </w:p>
        </w:tc>
        <w:tc>
          <w:tcPr>
            <w:tcW w:w="179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50,000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2027</w:t>
            </w:r>
          </w:p>
        </w:tc>
        <w:tc>
          <w:tcPr>
            <w:tcW w:w="709" w:type="dxa"/>
            <w:tcBorders>
              <w:top w:val="nil"/>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2027</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50,000</w:t>
            </w:r>
          </w:p>
        </w:tc>
        <w:tc>
          <w:tcPr>
            <w:tcW w:w="179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50,000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2028</w:t>
            </w:r>
          </w:p>
        </w:tc>
        <w:tc>
          <w:tcPr>
            <w:tcW w:w="709" w:type="dxa"/>
            <w:tcBorders>
              <w:top w:val="nil"/>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2028</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79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2029</w:t>
            </w:r>
          </w:p>
        </w:tc>
        <w:tc>
          <w:tcPr>
            <w:tcW w:w="709" w:type="dxa"/>
            <w:tcBorders>
              <w:top w:val="nil"/>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2029</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79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r>
      <w:tr w:rsidR="008B475D" w:rsidRPr="00F54FEB" w:rsidTr="005D59EE">
        <w:trPr>
          <w:trHeight w:val="300"/>
        </w:trPr>
        <w:tc>
          <w:tcPr>
            <w:tcW w:w="546" w:type="dxa"/>
            <w:vMerge/>
            <w:tcBorders>
              <w:left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2030</w:t>
            </w:r>
          </w:p>
        </w:tc>
        <w:tc>
          <w:tcPr>
            <w:tcW w:w="709" w:type="dxa"/>
            <w:tcBorders>
              <w:top w:val="nil"/>
              <w:left w:val="nil"/>
              <w:bottom w:val="single" w:sz="4" w:space="0" w:color="auto"/>
              <w:right w:val="single" w:sz="4" w:space="0" w:color="auto"/>
            </w:tcBorders>
            <w:vAlign w:val="center"/>
          </w:tcPr>
          <w:p w:rsidR="008B475D" w:rsidRDefault="008B475D" w:rsidP="002774D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vAlign w:val="center"/>
          </w:tcPr>
          <w:p w:rsidR="008B475D" w:rsidRDefault="008B475D" w:rsidP="002774DC">
            <w:pPr>
              <w:jc w:val="center"/>
              <w:rPr>
                <w:color w:val="000000"/>
                <w:sz w:val="22"/>
                <w:szCs w:val="22"/>
              </w:rPr>
            </w:pPr>
            <w:r>
              <w:rPr>
                <w:color w:val="000000"/>
                <w:sz w:val="22"/>
                <w:szCs w:val="22"/>
              </w:rPr>
              <w:t>2030</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794"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417"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sz w:val="22"/>
              </w:rPr>
            </w:pPr>
            <w:r>
              <w:rPr>
                <w:sz w:val="22"/>
              </w:rPr>
              <w:t>0,000</w:t>
            </w:r>
          </w:p>
        </w:tc>
      </w:tr>
      <w:tr w:rsidR="008B475D" w:rsidRPr="00F54FEB" w:rsidTr="005D59EE">
        <w:trPr>
          <w:trHeight w:val="300"/>
        </w:trPr>
        <w:tc>
          <w:tcPr>
            <w:tcW w:w="546" w:type="dxa"/>
            <w:vMerge/>
            <w:tcBorders>
              <w:left w:val="single" w:sz="4" w:space="0" w:color="auto"/>
              <w:bottom w:val="single" w:sz="4" w:space="0" w:color="auto"/>
              <w:right w:val="single" w:sz="4" w:space="0" w:color="auto"/>
            </w:tcBorders>
            <w:vAlign w:val="center"/>
          </w:tcPr>
          <w:p w:rsidR="008B475D" w:rsidRPr="00F54FEB" w:rsidRDefault="008B475D" w:rsidP="002774DC">
            <w:pPr>
              <w:rPr>
                <w:color w:val="000000"/>
                <w:sz w:val="22"/>
                <w:szCs w:val="22"/>
              </w:rPr>
            </w:pPr>
          </w:p>
        </w:tc>
        <w:tc>
          <w:tcPr>
            <w:tcW w:w="2304" w:type="dxa"/>
            <w:vMerge/>
            <w:tcBorders>
              <w:left w:val="single" w:sz="4" w:space="0" w:color="auto"/>
              <w:bottom w:val="single" w:sz="4" w:space="0" w:color="auto"/>
              <w:right w:val="single" w:sz="4" w:space="0" w:color="auto"/>
            </w:tcBorders>
            <w:vAlign w:val="center"/>
          </w:tcPr>
          <w:p w:rsidR="008B475D" w:rsidRPr="00F54FEB" w:rsidRDefault="008B475D" w:rsidP="002774DC">
            <w:pPr>
              <w:rPr>
                <w:color w:val="000000"/>
                <w:sz w:val="18"/>
                <w:szCs w:val="18"/>
              </w:rPr>
            </w:pPr>
          </w:p>
        </w:tc>
        <w:tc>
          <w:tcPr>
            <w:tcW w:w="1843" w:type="dxa"/>
            <w:vMerge/>
            <w:tcBorders>
              <w:left w:val="single" w:sz="4" w:space="0" w:color="auto"/>
              <w:bottom w:val="single" w:sz="4" w:space="0" w:color="000000"/>
              <w:right w:val="single" w:sz="4" w:space="0" w:color="auto"/>
            </w:tcBorders>
            <w:vAlign w:val="center"/>
          </w:tcPr>
          <w:p w:rsidR="008B475D" w:rsidRPr="00F54FEB" w:rsidRDefault="008B475D" w:rsidP="002774DC">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8B475D" w:rsidRPr="00F54FEB" w:rsidRDefault="008B475D" w:rsidP="002774DC">
            <w:pPr>
              <w:rPr>
                <w:color w:val="000000"/>
                <w:sz w:val="18"/>
                <w:szCs w:val="18"/>
              </w:rPr>
            </w:pPr>
          </w:p>
        </w:tc>
        <w:tc>
          <w:tcPr>
            <w:tcW w:w="1134" w:type="dxa"/>
            <w:vMerge/>
            <w:tcBorders>
              <w:left w:val="single" w:sz="4" w:space="0" w:color="auto"/>
              <w:bottom w:val="single" w:sz="4" w:space="0" w:color="000000"/>
              <w:right w:val="single" w:sz="4" w:space="0" w:color="auto"/>
            </w:tcBorders>
            <w:vAlign w:val="center"/>
          </w:tcPr>
          <w:p w:rsidR="008B475D" w:rsidRPr="00F54FEB" w:rsidRDefault="008B475D" w:rsidP="002774DC">
            <w:pP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2774DC">
            <w:pPr>
              <w:jc w:val="center"/>
              <w:rPr>
                <w:color w:val="000000"/>
                <w:sz w:val="18"/>
                <w:szCs w:val="18"/>
              </w:rPr>
            </w:pPr>
          </w:p>
        </w:tc>
        <w:tc>
          <w:tcPr>
            <w:tcW w:w="709" w:type="dxa"/>
            <w:tcBorders>
              <w:top w:val="nil"/>
              <w:left w:val="nil"/>
              <w:bottom w:val="single" w:sz="4" w:space="0" w:color="auto"/>
              <w:right w:val="single" w:sz="4" w:space="0" w:color="auto"/>
            </w:tcBorders>
            <w:vAlign w:val="center"/>
          </w:tcPr>
          <w:p w:rsidR="008B475D" w:rsidRPr="00F54FEB" w:rsidRDefault="008B475D" w:rsidP="002774DC">
            <w:pPr>
              <w:jc w:val="center"/>
              <w:rPr>
                <w:color w:val="000000"/>
                <w:sz w:val="18"/>
                <w:szCs w:val="18"/>
              </w:rPr>
            </w:pPr>
          </w:p>
        </w:tc>
        <w:tc>
          <w:tcPr>
            <w:tcW w:w="992" w:type="dxa"/>
            <w:tcBorders>
              <w:top w:val="nil"/>
              <w:left w:val="nil"/>
              <w:bottom w:val="single" w:sz="4" w:space="0" w:color="auto"/>
              <w:right w:val="single" w:sz="4" w:space="0" w:color="auto"/>
            </w:tcBorders>
            <w:vAlign w:val="center"/>
          </w:tcPr>
          <w:p w:rsidR="008B475D" w:rsidRPr="00F54FEB" w:rsidRDefault="008B475D" w:rsidP="002774DC">
            <w:pPr>
              <w:jc w:val="center"/>
              <w:rPr>
                <w:b/>
                <w:bCs/>
                <w:color w:val="000000"/>
                <w:sz w:val="20"/>
                <w:szCs w:val="20"/>
              </w:rPr>
            </w:pPr>
            <w:r w:rsidRPr="00F54FEB">
              <w:rPr>
                <w:b/>
                <w:bCs/>
                <w:color w:val="000000"/>
                <w:sz w:val="20"/>
                <w:szCs w:val="20"/>
              </w:rPr>
              <w:t>Итого</w:t>
            </w:r>
          </w:p>
        </w:tc>
        <w:tc>
          <w:tcPr>
            <w:tcW w:w="1134" w:type="dxa"/>
            <w:tcBorders>
              <w:top w:val="nil"/>
              <w:left w:val="nil"/>
              <w:bottom w:val="single" w:sz="4" w:space="0" w:color="auto"/>
              <w:right w:val="single" w:sz="4" w:space="0" w:color="auto"/>
            </w:tcBorders>
            <w:vAlign w:val="center"/>
          </w:tcPr>
          <w:p w:rsidR="008B475D" w:rsidRDefault="008B475D" w:rsidP="002774DC">
            <w:pPr>
              <w:jc w:val="center"/>
              <w:rPr>
                <w:b/>
                <w:sz w:val="22"/>
              </w:rPr>
            </w:pPr>
            <w:r>
              <w:rPr>
                <w:b/>
                <w:sz w:val="22"/>
              </w:rPr>
              <w:t>842,000</w:t>
            </w:r>
          </w:p>
        </w:tc>
        <w:tc>
          <w:tcPr>
            <w:tcW w:w="1794" w:type="dxa"/>
            <w:tcBorders>
              <w:top w:val="nil"/>
              <w:left w:val="nil"/>
              <w:bottom w:val="single" w:sz="4" w:space="0" w:color="auto"/>
              <w:right w:val="single" w:sz="4" w:space="0" w:color="auto"/>
            </w:tcBorders>
            <w:vAlign w:val="center"/>
          </w:tcPr>
          <w:p w:rsidR="008B475D" w:rsidRPr="00C84BA1" w:rsidRDefault="008B475D" w:rsidP="002774DC">
            <w:pPr>
              <w:jc w:val="center"/>
              <w:rPr>
                <w:b/>
                <w:sz w:val="22"/>
              </w:rPr>
            </w:pPr>
            <w:r w:rsidRPr="00C84BA1">
              <w:rPr>
                <w:b/>
                <w:sz w:val="22"/>
              </w:rPr>
              <w:t>0,000</w:t>
            </w:r>
          </w:p>
        </w:tc>
        <w:tc>
          <w:tcPr>
            <w:tcW w:w="1417" w:type="dxa"/>
            <w:tcBorders>
              <w:top w:val="nil"/>
              <w:left w:val="nil"/>
              <w:bottom w:val="single" w:sz="4" w:space="0" w:color="auto"/>
              <w:right w:val="single" w:sz="4" w:space="0" w:color="auto"/>
            </w:tcBorders>
            <w:vAlign w:val="center"/>
          </w:tcPr>
          <w:p w:rsidR="008B475D" w:rsidRPr="00C84BA1" w:rsidRDefault="008B475D" w:rsidP="002774DC">
            <w:pPr>
              <w:jc w:val="center"/>
              <w:rPr>
                <w:b/>
                <w:sz w:val="22"/>
              </w:rPr>
            </w:pPr>
            <w:r w:rsidRPr="00C84BA1">
              <w:rPr>
                <w:b/>
                <w:sz w:val="22"/>
              </w:rPr>
              <w:t>0,000</w:t>
            </w:r>
          </w:p>
        </w:tc>
        <w:tc>
          <w:tcPr>
            <w:tcW w:w="1843" w:type="dxa"/>
            <w:tcBorders>
              <w:top w:val="nil"/>
              <w:left w:val="nil"/>
              <w:bottom w:val="single" w:sz="4" w:space="0" w:color="auto"/>
              <w:right w:val="single" w:sz="4" w:space="0" w:color="auto"/>
            </w:tcBorders>
            <w:vAlign w:val="center"/>
          </w:tcPr>
          <w:p w:rsidR="008B475D" w:rsidRDefault="008B475D" w:rsidP="002774DC">
            <w:pPr>
              <w:jc w:val="center"/>
              <w:rPr>
                <w:b/>
                <w:sz w:val="22"/>
              </w:rPr>
            </w:pPr>
            <w:r>
              <w:rPr>
                <w:b/>
                <w:sz w:val="22"/>
              </w:rPr>
              <w:t>842,000</w:t>
            </w:r>
          </w:p>
        </w:tc>
      </w:tr>
    </w:tbl>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D03B93">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p w:rsidR="008B475D" w:rsidRDefault="008B475D" w:rsidP="00480752">
      <w:pPr>
        <w:ind w:right="1004"/>
        <w:rPr>
          <w:sz w:val="22"/>
          <w:szCs w:val="22"/>
        </w:rPr>
      </w:pPr>
    </w:p>
    <w:tbl>
      <w:tblPr>
        <w:tblpPr w:leftFromText="180" w:rightFromText="180" w:vertAnchor="text" w:horzAnchor="margin" w:tblpXSpec="center" w:tblpY="186"/>
        <w:tblW w:w="0" w:type="auto"/>
        <w:tblLook w:val="00A0"/>
      </w:tblPr>
      <w:tblGrid>
        <w:gridCol w:w="9604"/>
        <w:gridCol w:w="4819"/>
      </w:tblGrid>
      <w:tr w:rsidR="008B475D" w:rsidRPr="00944D9D" w:rsidTr="00944D9D">
        <w:trPr>
          <w:trHeight w:val="139"/>
        </w:trPr>
        <w:tc>
          <w:tcPr>
            <w:tcW w:w="9604" w:type="dxa"/>
          </w:tcPr>
          <w:p w:rsidR="008B475D" w:rsidRPr="00944D9D" w:rsidRDefault="008B475D" w:rsidP="00944D9D">
            <w:pPr>
              <w:spacing w:before="87"/>
              <w:jc w:val="right"/>
            </w:pPr>
          </w:p>
        </w:tc>
        <w:tc>
          <w:tcPr>
            <w:tcW w:w="4819" w:type="dxa"/>
          </w:tcPr>
          <w:p w:rsidR="008B475D" w:rsidRPr="00944D9D" w:rsidRDefault="008B475D" w:rsidP="00944D9D">
            <w:pPr>
              <w:spacing w:before="87"/>
              <w:ind w:right="-1386"/>
            </w:pPr>
          </w:p>
        </w:tc>
      </w:tr>
      <w:tr w:rsidR="008B475D" w:rsidRPr="00944D9D" w:rsidTr="00944D9D">
        <w:tc>
          <w:tcPr>
            <w:tcW w:w="9604" w:type="dxa"/>
          </w:tcPr>
          <w:p w:rsidR="008B475D" w:rsidRPr="00944D9D" w:rsidRDefault="008B475D" w:rsidP="00944D9D">
            <w:pPr>
              <w:spacing w:before="87"/>
              <w:jc w:val="right"/>
            </w:pPr>
          </w:p>
        </w:tc>
        <w:tc>
          <w:tcPr>
            <w:tcW w:w="4819" w:type="dxa"/>
          </w:tcPr>
          <w:p w:rsidR="008B475D" w:rsidRPr="00944D9D" w:rsidRDefault="008B475D" w:rsidP="00944D9D">
            <w:pPr>
              <w:spacing w:before="87"/>
              <w:ind w:right="-1386"/>
              <w:jc w:val="right"/>
            </w:pPr>
          </w:p>
        </w:tc>
      </w:tr>
    </w:tbl>
    <w:p w:rsidR="008B475D" w:rsidRPr="00E31A9D" w:rsidRDefault="008B475D" w:rsidP="00E31A9D">
      <w:pPr>
        <w:rPr>
          <w:vanish/>
        </w:rPr>
      </w:pPr>
    </w:p>
    <w:tbl>
      <w:tblPr>
        <w:tblpPr w:leftFromText="180" w:rightFromText="180" w:vertAnchor="text" w:horzAnchor="page" w:tblpX="8697" w:tblpY="-1079"/>
        <w:tblW w:w="7844" w:type="dxa"/>
        <w:tblLook w:val="00A0"/>
      </w:tblPr>
      <w:tblGrid>
        <w:gridCol w:w="7844"/>
      </w:tblGrid>
      <w:tr w:rsidR="008B475D" w:rsidRPr="00E7699F" w:rsidTr="0056318D">
        <w:trPr>
          <w:trHeight w:val="987"/>
        </w:trPr>
        <w:tc>
          <w:tcPr>
            <w:tcW w:w="7844" w:type="dxa"/>
          </w:tcPr>
          <w:p w:rsidR="008B475D" w:rsidRDefault="008B475D" w:rsidP="0056318D">
            <w:pPr>
              <w:spacing w:before="87"/>
              <w:ind w:right="-1292"/>
              <w:jc w:val="center"/>
            </w:pPr>
            <w:r>
              <w:t xml:space="preserve">                                                 </w:t>
            </w:r>
          </w:p>
          <w:p w:rsidR="008B475D" w:rsidRDefault="008B475D" w:rsidP="0056318D">
            <w:pPr>
              <w:spacing w:before="87"/>
              <w:ind w:right="-1292"/>
              <w:jc w:val="center"/>
            </w:pPr>
          </w:p>
          <w:p w:rsidR="008B475D" w:rsidRPr="00E7699F" w:rsidRDefault="008B475D" w:rsidP="0056318D">
            <w:pPr>
              <w:spacing w:before="87"/>
              <w:ind w:right="-1292"/>
              <w:jc w:val="center"/>
            </w:pPr>
            <w:r>
              <w:t xml:space="preserve">                                               ПРИЛОЖЕНИЕ № 3</w:t>
            </w:r>
          </w:p>
        </w:tc>
      </w:tr>
      <w:tr w:rsidR="008B475D" w:rsidRPr="00E7699F" w:rsidTr="0056318D">
        <w:trPr>
          <w:trHeight w:val="830"/>
        </w:trPr>
        <w:tc>
          <w:tcPr>
            <w:tcW w:w="7844" w:type="dxa"/>
          </w:tcPr>
          <w:p w:rsidR="008B475D" w:rsidRDefault="008B475D" w:rsidP="0056318D">
            <w:pPr>
              <w:jc w:val="right"/>
            </w:pPr>
            <w:r>
              <w:t xml:space="preserve">                      к муниципальной программе Мучкапского муниципального округа Тамбовской области</w:t>
            </w:r>
          </w:p>
          <w:p w:rsidR="008B475D" w:rsidRDefault="008B475D" w:rsidP="0056318D">
            <w:pPr>
              <w:jc w:val="center"/>
            </w:pPr>
            <w:r>
              <w:t xml:space="preserve">                                                 </w:t>
            </w:r>
            <w:r w:rsidRPr="00E7699F">
              <w:t xml:space="preserve">"Энергосбережение и </w:t>
            </w:r>
            <w:r>
              <w:t>повышение</w:t>
            </w:r>
          </w:p>
          <w:p w:rsidR="008B475D" w:rsidRPr="00E7699F" w:rsidRDefault="008B475D" w:rsidP="0056318D">
            <w:pPr>
              <w:jc w:val="right"/>
            </w:pPr>
            <w:r w:rsidRPr="00E7699F">
              <w:t>энергетической э</w:t>
            </w:r>
            <w:r>
              <w:t>ффективности</w:t>
            </w:r>
            <w:r w:rsidRPr="00E7699F">
              <w:t>»</w:t>
            </w:r>
          </w:p>
        </w:tc>
      </w:tr>
    </w:tbl>
    <w:p w:rsidR="008B475D" w:rsidRDefault="008B475D" w:rsidP="00480752">
      <w:pPr>
        <w:ind w:right="1004"/>
        <w:rPr>
          <w:sz w:val="22"/>
          <w:szCs w:val="22"/>
        </w:rPr>
      </w:pPr>
    </w:p>
    <w:p w:rsidR="008B475D" w:rsidRPr="007C2C45" w:rsidRDefault="008B475D" w:rsidP="007C2C45">
      <w:pPr>
        <w:rPr>
          <w:vanish/>
        </w:rPr>
      </w:pPr>
    </w:p>
    <w:p w:rsidR="008B475D" w:rsidRPr="00C440E2" w:rsidRDefault="008B475D" w:rsidP="007F096E">
      <w:pPr>
        <w:ind w:right="1004"/>
        <w:rPr>
          <w:b/>
          <w:sz w:val="22"/>
          <w:szCs w:val="22"/>
        </w:rPr>
      </w:pPr>
    </w:p>
    <w:tbl>
      <w:tblPr>
        <w:tblpPr w:leftFromText="180" w:rightFromText="180" w:vertAnchor="text" w:horzAnchor="margin" w:tblpY="132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835"/>
        <w:gridCol w:w="3543"/>
        <w:gridCol w:w="1188"/>
        <w:gridCol w:w="1080"/>
        <w:gridCol w:w="426"/>
        <w:gridCol w:w="883"/>
        <w:gridCol w:w="818"/>
        <w:gridCol w:w="599"/>
        <w:gridCol w:w="1243"/>
        <w:gridCol w:w="1843"/>
      </w:tblGrid>
      <w:tr w:rsidR="008B475D" w:rsidRPr="00285ADB" w:rsidTr="00243E36">
        <w:trPr>
          <w:trHeight w:val="750"/>
        </w:trPr>
        <w:tc>
          <w:tcPr>
            <w:tcW w:w="16126" w:type="dxa"/>
            <w:gridSpan w:val="11"/>
            <w:tcBorders>
              <w:top w:val="nil"/>
              <w:left w:val="nil"/>
              <w:bottom w:val="nil"/>
              <w:right w:val="nil"/>
            </w:tcBorders>
            <w:vAlign w:val="bottom"/>
          </w:tcPr>
          <w:p w:rsidR="008B475D" w:rsidRPr="007F096E" w:rsidRDefault="008B475D" w:rsidP="007F096E">
            <w:pPr>
              <w:jc w:val="center"/>
              <w:rPr>
                <w:b/>
                <w:bCs/>
                <w:color w:val="000000"/>
              </w:rPr>
            </w:pPr>
            <w:r w:rsidRPr="007F096E">
              <w:rPr>
                <w:b/>
                <w:bCs/>
                <w:color w:val="000000"/>
              </w:rPr>
              <w:t>Ресурсное обеспечение</w:t>
            </w:r>
            <w:r w:rsidRPr="007F096E">
              <w:rPr>
                <w:b/>
                <w:bCs/>
                <w:color w:val="000000"/>
              </w:rPr>
              <w:br/>
              <w:t>реализации муниципальной программы «Энергосбережение и повышение энергетической эффективности»</w:t>
            </w:r>
          </w:p>
          <w:p w:rsidR="008B475D" w:rsidRPr="00285ADB" w:rsidRDefault="008B475D" w:rsidP="007F096E">
            <w:pPr>
              <w:jc w:val="center"/>
              <w:rPr>
                <w:b/>
                <w:bCs/>
                <w:color w:val="000000"/>
                <w:sz w:val="18"/>
                <w:szCs w:val="18"/>
              </w:rPr>
            </w:pPr>
            <w:r w:rsidRPr="007F096E">
              <w:rPr>
                <w:b/>
                <w:bCs/>
                <w:color w:val="000000"/>
              </w:rPr>
              <w:t>за счет всех источников финансирования</w:t>
            </w:r>
          </w:p>
        </w:tc>
      </w:tr>
      <w:tr w:rsidR="008B475D" w:rsidRPr="00285ADB" w:rsidTr="00243E36">
        <w:trPr>
          <w:trHeight w:val="300"/>
        </w:trPr>
        <w:tc>
          <w:tcPr>
            <w:tcW w:w="1668" w:type="dxa"/>
            <w:tcBorders>
              <w:top w:val="nil"/>
              <w:left w:val="nil"/>
              <w:right w:val="nil"/>
            </w:tcBorders>
            <w:noWrap/>
            <w:vAlign w:val="bottom"/>
          </w:tcPr>
          <w:p w:rsidR="008B475D" w:rsidRPr="00285ADB" w:rsidRDefault="008B475D" w:rsidP="007F096E">
            <w:pPr>
              <w:rPr>
                <w:color w:val="000000"/>
                <w:sz w:val="18"/>
                <w:szCs w:val="18"/>
              </w:rPr>
            </w:pPr>
          </w:p>
        </w:tc>
        <w:tc>
          <w:tcPr>
            <w:tcW w:w="2835" w:type="dxa"/>
            <w:tcBorders>
              <w:top w:val="nil"/>
              <w:left w:val="nil"/>
              <w:right w:val="nil"/>
            </w:tcBorders>
            <w:noWrap/>
            <w:vAlign w:val="bottom"/>
          </w:tcPr>
          <w:p w:rsidR="008B475D" w:rsidRPr="00285ADB" w:rsidRDefault="008B475D" w:rsidP="007F096E">
            <w:pPr>
              <w:rPr>
                <w:color w:val="000000"/>
                <w:sz w:val="18"/>
                <w:szCs w:val="18"/>
              </w:rPr>
            </w:pPr>
          </w:p>
        </w:tc>
        <w:tc>
          <w:tcPr>
            <w:tcW w:w="3543" w:type="dxa"/>
            <w:tcBorders>
              <w:top w:val="nil"/>
              <w:left w:val="nil"/>
              <w:right w:val="nil"/>
            </w:tcBorders>
            <w:noWrap/>
            <w:vAlign w:val="bottom"/>
          </w:tcPr>
          <w:p w:rsidR="008B475D" w:rsidRPr="00285ADB" w:rsidRDefault="008B475D" w:rsidP="007F096E">
            <w:pPr>
              <w:rPr>
                <w:color w:val="000000"/>
                <w:sz w:val="18"/>
                <w:szCs w:val="18"/>
              </w:rPr>
            </w:pPr>
          </w:p>
        </w:tc>
        <w:tc>
          <w:tcPr>
            <w:tcW w:w="2268" w:type="dxa"/>
            <w:gridSpan w:val="2"/>
            <w:tcBorders>
              <w:top w:val="nil"/>
              <w:left w:val="nil"/>
              <w:right w:val="nil"/>
            </w:tcBorders>
            <w:noWrap/>
            <w:vAlign w:val="bottom"/>
          </w:tcPr>
          <w:p w:rsidR="008B475D" w:rsidRPr="00285ADB" w:rsidRDefault="008B475D" w:rsidP="007F096E">
            <w:pPr>
              <w:rPr>
                <w:color w:val="000000"/>
                <w:sz w:val="22"/>
                <w:szCs w:val="22"/>
              </w:rPr>
            </w:pPr>
          </w:p>
        </w:tc>
        <w:tc>
          <w:tcPr>
            <w:tcW w:w="1309" w:type="dxa"/>
            <w:gridSpan w:val="2"/>
            <w:tcBorders>
              <w:top w:val="nil"/>
              <w:left w:val="nil"/>
              <w:right w:val="nil"/>
            </w:tcBorders>
            <w:noWrap/>
            <w:vAlign w:val="bottom"/>
          </w:tcPr>
          <w:p w:rsidR="008B475D" w:rsidRPr="00285ADB" w:rsidRDefault="008B475D" w:rsidP="007F096E">
            <w:pPr>
              <w:rPr>
                <w:color w:val="000000"/>
                <w:sz w:val="22"/>
                <w:szCs w:val="22"/>
              </w:rPr>
            </w:pPr>
          </w:p>
        </w:tc>
        <w:tc>
          <w:tcPr>
            <w:tcW w:w="1417" w:type="dxa"/>
            <w:gridSpan w:val="2"/>
            <w:tcBorders>
              <w:top w:val="nil"/>
              <w:left w:val="nil"/>
              <w:right w:val="nil"/>
            </w:tcBorders>
            <w:noWrap/>
            <w:vAlign w:val="bottom"/>
          </w:tcPr>
          <w:p w:rsidR="008B475D" w:rsidRPr="00285ADB" w:rsidRDefault="008B475D" w:rsidP="007F096E">
            <w:pPr>
              <w:rPr>
                <w:color w:val="000000"/>
                <w:sz w:val="22"/>
                <w:szCs w:val="22"/>
              </w:rPr>
            </w:pPr>
          </w:p>
        </w:tc>
        <w:tc>
          <w:tcPr>
            <w:tcW w:w="3086" w:type="dxa"/>
            <w:gridSpan w:val="2"/>
            <w:tcBorders>
              <w:top w:val="nil"/>
              <w:left w:val="nil"/>
              <w:right w:val="nil"/>
            </w:tcBorders>
            <w:noWrap/>
            <w:vAlign w:val="bottom"/>
          </w:tcPr>
          <w:p w:rsidR="008B475D" w:rsidRPr="00285ADB" w:rsidRDefault="008B475D" w:rsidP="007F096E">
            <w:pPr>
              <w:rPr>
                <w:color w:val="000000"/>
                <w:sz w:val="22"/>
                <w:szCs w:val="22"/>
              </w:rPr>
            </w:pPr>
          </w:p>
        </w:tc>
      </w:tr>
      <w:tr w:rsidR="008B475D" w:rsidRPr="00285ADB" w:rsidTr="00243E36">
        <w:trPr>
          <w:trHeight w:val="562"/>
        </w:trPr>
        <w:tc>
          <w:tcPr>
            <w:tcW w:w="1668" w:type="dxa"/>
            <w:vMerge w:val="restart"/>
            <w:noWrap/>
            <w:vAlign w:val="bottom"/>
          </w:tcPr>
          <w:p w:rsidR="008B475D" w:rsidRPr="00285ADB" w:rsidRDefault="008B475D" w:rsidP="007F096E">
            <w:pPr>
              <w:jc w:val="center"/>
              <w:rPr>
                <w:color w:val="000000"/>
                <w:sz w:val="20"/>
                <w:szCs w:val="20"/>
              </w:rPr>
            </w:pPr>
            <w:r w:rsidRPr="00285ADB">
              <w:rPr>
                <w:color w:val="000000"/>
                <w:sz w:val="20"/>
                <w:szCs w:val="20"/>
              </w:rPr>
              <w:t>Статус</w:t>
            </w:r>
          </w:p>
        </w:tc>
        <w:tc>
          <w:tcPr>
            <w:tcW w:w="2835" w:type="dxa"/>
            <w:vMerge w:val="restart"/>
            <w:vAlign w:val="bottom"/>
          </w:tcPr>
          <w:p w:rsidR="008B475D" w:rsidRPr="00285ADB" w:rsidRDefault="008B475D" w:rsidP="007F096E">
            <w:pPr>
              <w:jc w:val="center"/>
              <w:rPr>
                <w:color w:val="000000"/>
                <w:sz w:val="20"/>
                <w:szCs w:val="20"/>
              </w:rPr>
            </w:pPr>
            <w:r>
              <w:rPr>
                <w:color w:val="000000"/>
                <w:sz w:val="20"/>
                <w:szCs w:val="20"/>
              </w:rPr>
              <w:t>Наименование м</w:t>
            </w:r>
            <w:r w:rsidRPr="00285ADB">
              <w:rPr>
                <w:color w:val="000000"/>
                <w:sz w:val="20"/>
                <w:szCs w:val="20"/>
              </w:rPr>
              <w:t>униципаль</w:t>
            </w:r>
            <w:r>
              <w:rPr>
                <w:color w:val="000000"/>
                <w:sz w:val="20"/>
                <w:szCs w:val="20"/>
              </w:rPr>
              <w:t>ной программы</w:t>
            </w:r>
            <w:r>
              <w:rPr>
                <w:color w:val="000000"/>
                <w:sz w:val="20"/>
                <w:szCs w:val="20"/>
              </w:rPr>
              <w:br/>
              <w:t>Мучкапского муниципального округа</w:t>
            </w:r>
            <w:r w:rsidRPr="00285ADB">
              <w:rPr>
                <w:color w:val="000000"/>
                <w:sz w:val="20"/>
                <w:szCs w:val="20"/>
              </w:rPr>
              <w:t xml:space="preserve"> Тамбовской области</w:t>
            </w:r>
          </w:p>
        </w:tc>
        <w:tc>
          <w:tcPr>
            <w:tcW w:w="3543" w:type="dxa"/>
            <w:vMerge w:val="restart"/>
            <w:vAlign w:val="bottom"/>
          </w:tcPr>
          <w:p w:rsidR="008B475D" w:rsidRPr="00285ADB" w:rsidRDefault="008B475D" w:rsidP="007F096E">
            <w:pPr>
              <w:jc w:val="center"/>
              <w:rPr>
                <w:color w:val="000000"/>
                <w:sz w:val="20"/>
                <w:szCs w:val="20"/>
              </w:rPr>
            </w:pPr>
            <w:r w:rsidRPr="00285ADB">
              <w:rPr>
                <w:color w:val="000000"/>
                <w:sz w:val="20"/>
                <w:szCs w:val="20"/>
              </w:rPr>
              <w:t>Ответственный исполнитель,</w:t>
            </w:r>
            <w:r w:rsidRPr="00285ADB">
              <w:rPr>
                <w:color w:val="000000"/>
                <w:sz w:val="20"/>
                <w:szCs w:val="20"/>
              </w:rPr>
              <w:br/>
              <w:t>соисполнители</w:t>
            </w:r>
          </w:p>
        </w:tc>
        <w:tc>
          <w:tcPr>
            <w:tcW w:w="8080" w:type="dxa"/>
            <w:gridSpan w:val="8"/>
            <w:noWrap/>
            <w:vAlign w:val="center"/>
          </w:tcPr>
          <w:p w:rsidR="008B475D" w:rsidRPr="00285ADB" w:rsidRDefault="008B475D" w:rsidP="00243E36">
            <w:pPr>
              <w:jc w:val="center"/>
              <w:rPr>
                <w:color w:val="000000"/>
                <w:sz w:val="20"/>
                <w:szCs w:val="20"/>
              </w:rPr>
            </w:pPr>
            <w:r w:rsidRPr="00285ADB">
              <w:rPr>
                <w:color w:val="000000"/>
                <w:sz w:val="20"/>
                <w:szCs w:val="20"/>
              </w:rPr>
              <w:t>Объем финансирования, тыс. рублей, в т.ч.:</w:t>
            </w:r>
          </w:p>
        </w:tc>
      </w:tr>
      <w:tr w:rsidR="008B475D" w:rsidRPr="00285ADB" w:rsidTr="00243E36">
        <w:trPr>
          <w:trHeight w:val="765"/>
        </w:trPr>
        <w:tc>
          <w:tcPr>
            <w:tcW w:w="1668" w:type="dxa"/>
            <w:vMerge/>
            <w:vAlign w:val="center"/>
          </w:tcPr>
          <w:p w:rsidR="008B475D" w:rsidRPr="00285ADB" w:rsidRDefault="008B475D" w:rsidP="007F096E">
            <w:pPr>
              <w:rPr>
                <w:color w:val="000000"/>
                <w:sz w:val="20"/>
                <w:szCs w:val="20"/>
              </w:rPr>
            </w:pPr>
          </w:p>
        </w:tc>
        <w:tc>
          <w:tcPr>
            <w:tcW w:w="2835" w:type="dxa"/>
            <w:vMerge/>
            <w:vAlign w:val="center"/>
          </w:tcPr>
          <w:p w:rsidR="008B475D" w:rsidRPr="00285ADB" w:rsidRDefault="008B475D" w:rsidP="007F096E">
            <w:pPr>
              <w:rPr>
                <w:color w:val="000000"/>
                <w:sz w:val="20"/>
                <w:szCs w:val="20"/>
              </w:rPr>
            </w:pPr>
          </w:p>
        </w:tc>
        <w:tc>
          <w:tcPr>
            <w:tcW w:w="3543" w:type="dxa"/>
            <w:vMerge/>
            <w:vAlign w:val="center"/>
          </w:tcPr>
          <w:p w:rsidR="008B475D" w:rsidRPr="00285ADB" w:rsidRDefault="008B475D" w:rsidP="007F096E">
            <w:pPr>
              <w:rPr>
                <w:color w:val="000000"/>
                <w:sz w:val="20"/>
                <w:szCs w:val="20"/>
              </w:rPr>
            </w:pPr>
          </w:p>
        </w:tc>
        <w:tc>
          <w:tcPr>
            <w:tcW w:w="2694" w:type="dxa"/>
            <w:gridSpan w:val="3"/>
            <w:noWrap/>
            <w:vAlign w:val="center"/>
          </w:tcPr>
          <w:p w:rsidR="008B475D" w:rsidRPr="00285ADB" w:rsidRDefault="008B475D" w:rsidP="007F096E">
            <w:pPr>
              <w:jc w:val="center"/>
              <w:rPr>
                <w:color w:val="000000"/>
                <w:sz w:val="20"/>
                <w:szCs w:val="20"/>
              </w:rPr>
            </w:pPr>
            <w:r w:rsidRPr="00285ADB">
              <w:rPr>
                <w:color w:val="000000"/>
                <w:sz w:val="20"/>
                <w:szCs w:val="20"/>
              </w:rPr>
              <w:t>по годам, всего</w:t>
            </w:r>
          </w:p>
        </w:tc>
        <w:tc>
          <w:tcPr>
            <w:tcW w:w="1701" w:type="dxa"/>
            <w:gridSpan w:val="2"/>
            <w:vAlign w:val="center"/>
          </w:tcPr>
          <w:p w:rsidR="008B475D" w:rsidRPr="00285ADB" w:rsidRDefault="008B475D" w:rsidP="007F096E">
            <w:pPr>
              <w:jc w:val="center"/>
              <w:rPr>
                <w:color w:val="000000"/>
                <w:sz w:val="20"/>
                <w:szCs w:val="20"/>
              </w:rPr>
            </w:pPr>
            <w:r>
              <w:rPr>
                <w:color w:val="000000"/>
                <w:sz w:val="20"/>
                <w:szCs w:val="20"/>
              </w:rPr>
              <w:t>федеральны</w:t>
            </w:r>
            <w:r w:rsidRPr="00285ADB">
              <w:rPr>
                <w:color w:val="000000"/>
                <w:sz w:val="20"/>
                <w:szCs w:val="20"/>
              </w:rPr>
              <w:t>й бюджет</w:t>
            </w:r>
          </w:p>
        </w:tc>
        <w:tc>
          <w:tcPr>
            <w:tcW w:w="1842" w:type="dxa"/>
            <w:gridSpan w:val="2"/>
            <w:vAlign w:val="center"/>
          </w:tcPr>
          <w:p w:rsidR="008B475D" w:rsidRPr="00285ADB" w:rsidRDefault="008B475D" w:rsidP="007F096E">
            <w:pPr>
              <w:jc w:val="center"/>
              <w:rPr>
                <w:color w:val="000000"/>
                <w:sz w:val="20"/>
                <w:szCs w:val="20"/>
              </w:rPr>
            </w:pPr>
            <w:r w:rsidRPr="00285ADB">
              <w:rPr>
                <w:color w:val="000000"/>
                <w:sz w:val="20"/>
                <w:szCs w:val="20"/>
              </w:rPr>
              <w:t>областной бюджет</w:t>
            </w:r>
          </w:p>
        </w:tc>
        <w:tc>
          <w:tcPr>
            <w:tcW w:w="1843" w:type="dxa"/>
            <w:vAlign w:val="center"/>
          </w:tcPr>
          <w:p w:rsidR="008B475D" w:rsidRPr="00285ADB" w:rsidRDefault="008B475D" w:rsidP="007F096E">
            <w:pPr>
              <w:jc w:val="center"/>
              <w:rPr>
                <w:color w:val="000000"/>
                <w:sz w:val="20"/>
                <w:szCs w:val="20"/>
              </w:rPr>
            </w:pPr>
            <w:r>
              <w:rPr>
                <w:color w:val="000000"/>
                <w:sz w:val="20"/>
                <w:szCs w:val="20"/>
              </w:rPr>
              <w:t>бюджет муниципального округа</w:t>
            </w:r>
          </w:p>
        </w:tc>
      </w:tr>
      <w:tr w:rsidR="008B475D" w:rsidRPr="00285ADB" w:rsidTr="00243E36">
        <w:trPr>
          <w:trHeight w:val="300"/>
        </w:trPr>
        <w:tc>
          <w:tcPr>
            <w:tcW w:w="1668" w:type="dxa"/>
            <w:noWrap/>
            <w:vAlign w:val="bottom"/>
          </w:tcPr>
          <w:p w:rsidR="008B475D" w:rsidRPr="00285ADB" w:rsidRDefault="008B475D" w:rsidP="007F096E">
            <w:pPr>
              <w:jc w:val="center"/>
              <w:rPr>
                <w:color w:val="000000"/>
                <w:sz w:val="18"/>
                <w:szCs w:val="18"/>
              </w:rPr>
            </w:pPr>
            <w:r w:rsidRPr="00285ADB">
              <w:rPr>
                <w:color w:val="000000"/>
                <w:sz w:val="18"/>
                <w:szCs w:val="18"/>
              </w:rPr>
              <w:t>1</w:t>
            </w:r>
          </w:p>
        </w:tc>
        <w:tc>
          <w:tcPr>
            <w:tcW w:w="2835" w:type="dxa"/>
            <w:noWrap/>
            <w:vAlign w:val="bottom"/>
          </w:tcPr>
          <w:p w:rsidR="008B475D" w:rsidRPr="00285ADB" w:rsidRDefault="008B475D" w:rsidP="007F096E">
            <w:pPr>
              <w:jc w:val="center"/>
              <w:rPr>
                <w:color w:val="000000"/>
                <w:sz w:val="18"/>
                <w:szCs w:val="18"/>
              </w:rPr>
            </w:pPr>
            <w:r w:rsidRPr="00285ADB">
              <w:rPr>
                <w:color w:val="000000"/>
                <w:sz w:val="18"/>
                <w:szCs w:val="18"/>
              </w:rPr>
              <w:t>2</w:t>
            </w:r>
          </w:p>
        </w:tc>
        <w:tc>
          <w:tcPr>
            <w:tcW w:w="3543" w:type="dxa"/>
            <w:noWrap/>
            <w:vAlign w:val="bottom"/>
          </w:tcPr>
          <w:p w:rsidR="008B475D" w:rsidRPr="00285ADB" w:rsidRDefault="008B475D" w:rsidP="007F096E">
            <w:pPr>
              <w:jc w:val="center"/>
              <w:rPr>
                <w:color w:val="000000"/>
                <w:sz w:val="18"/>
                <w:szCs w:val="18"/>
              </w:rPr>
            </w:pPr>
            <w:r w:rsidRPr="00285ADB">
              <w:rPr>
                <w:color w:val="000000"/>
                <w:sz w:val="18"/>
                <w:szCs w:val="18"/>
              </w:rPr>
              <w:t>3</w:t>
            </w:r>
          </w:p>
        </w:tc>
        <w:tc>
          <w:tcPr>
            <w:tcW w:w="2694" w:type="dxa"/>
            <w:gridSpan w:val="3"/>
            <w:noWrap/>
            <w:vAlign w:val="bottom"/>
          </w:tcPr>
          <w:p w:rsidR="008B475D" w:rsidRPr="00285ADB" w:rsidRDefault="008B475D" w:rsidP="007F096E">
            <w:pPr>
              <w:jc w:val="center"/>
              <w:rPr>
                <w:color w:val="000000"/>
                <w:sz w:val="22"/>
                <w:szCs w:val="22"/>
              </w:rPr>
            </w:pPr>
            <w:r w:rsidRPr="00285ADB">
              <w:rPr>
                <w:color w:val="000000"/>
                <w:sz w:val="22"/>
                <w:szCs w:val="22"/>
              </w:rPr>
              <w:t>4</w:t>
            </w:r>
          </w:p>
        </w:tc>
        <w:tc>
          <w:tcPr>
            <w:tcW w:w="1701" w:type="dxa"/>
            <w:gridSpan w:val="2"/>
            <w:noWrap/>
            <w:vAlign w:val="bottom"/>
          </w:tcPr>
          <w:p w:rsidR="008B475D" w:rsidRPr="00285ADB" w:rsidRDefault="008B475D" w:rsidP="007F096E">
            <w:pPr>
              <w:jc w:val="center"/>
              <w:rPr>
                <w:color w:val="000000"/>
                <w:sz w:val="22"/>
                <w:szCs w:val="22"/>
              </w:rPr>
            </w:pPr>
            <w:r w:rsidRPr="00285ADB">
              <w:rPr>
                <w:color w:val="000000"/>
                <w:sz w:val="22"/>
                <w:szCs w:val="22"/>
              </w:rPr>
              <w:t>5</w:t>
            </w:r>
          </w:p>
        </w:tc>
        <w:tc>
          <w:tcPr>
            <w:tcW w:w="1842" w:type="dxa"/>
            <w:gridSpan w:val="2"/>
            <w:noWrap/>
            <w:vAlign w:val="bottom"/>
          </w:tcPr>
          <w:p w:rsidR="008B475D" w:rsidRPr="00285ADB" w:rsidRDefault="008B475D" w:rsidP="007F096E">
            <w:pPr>
              <w:jc w:val="center"/>
              <w:rPr>
                <w:color w:val="000000"/>
                <w:sz w:val="22"/>
                <w:szCs w:val="22"/>
              </w:rPr>
            </w:pPr>
            <w:r w:rsidRPr="00285ADB">
              <w:rPr>
                <w:color w:val="000000"/>
                <w:sz w:val="22"/>
                <w:szCs w:val="22"/>
              </w:rPr>
              <w:t>6</w:t>
            </w:r>
          </w:p>
        </w:tc>
        <w:tc>
          <w:tcPr>
            <w:tcW w:w="1843" w:type="dxa"/>
            <w:noWrap/>
            <w:vAlign w:val="bottom"/>
          </w:tcPr>
          <w:p w:rsidR="008B475D" w:rsidRPr="00285ADB" w:rsidRDefault="008B475D" w:rsidP="007F096E">
            <w:pPr>
              <w:jc w:val="center"/>
              <w:rPr>
                <w:color w:val="000000"/>
                <w:sz w:val="22"/>
                <w:szCs w:val="22"/>
              </w:rPr>
            </w:pPr>
            <w:r w:rsidRPr="00285ADB">
              <w:rPr>
                <w:color w:val="000000"/>
                <w:sz w:val="22"/>
                <w:szCs w:val="22"/>
              </w:rPr>
              <w:t>7</w:t>
            </w:r>
          </w:p>
        </w:tc>
      </w:tr>
      <w:tr w:rsidR="008B475D" w:rsidRPr="00285ADB" w:rsidTr="00243E36">
        <w:trPr>
          <w:trHeight w:val="85"/>
        </w:trPr>
        <w:tc>
          <w:tcPr>
            <w:tcW w:w="1668" w:type="dxa"/>
            <w:vMerge w:val="restart"/>
            <w:vAlign w:val="center"/>
          </w:tcPr>
          <w:p w:rsidR="008B475D" w:rsidRPr="00285ADB" w:rsidRDefault="008B475D" w:rsidP="007F096E">
            <w:pPr>
              <w:jc w:val="center"/>
              <w:rPr>
                <w:color w:val="000000"/>
                <w:sz w:val="18"/>
                <w:szCs w:val="18"/>
              </w:rPr>
            </w:pPr>
            <w:r w:rsidRPr="00285ADB">
              <w:rPr>
                <w:color w:val="000000"/>
                <w:sz w:val="18"/>
                <w:szCs w:val="18"/>
              </w:rPr>
              <w:t>Муниципальная программа</w:t>
            </w:r>
            <w:r>
              <w:rPr>
                <w:color w:val="000000"/>
                <w:sz w:val="18"/>
                <w:szCs w:val="18"/>
              </w:rPr>
              <w:t xml:space="preserve"> Мучкапского муниципального округа</w:t>
            </w:r>
            <w:r w:rsidRPr="00285ADB">
              <w:rPr>
                <w:color w:val="000000"/>
                <w:sz w:val="18"/>
                <w:szCs w:val="18"/>
              </w:rPr>
              <w:t xml:space="preserve"> Тамбовской области</w:t>
            </w:r>
          </w:p>
        </w:tc>
        <w:tc>
          <w:tcPr>
            <w:tcW w:w="2835" w:type="dxa"/>
            <w:vMerge w:val="restart"/>
            <w:vAlign w:val="center"/>
          </w:tcPr>
          <w:p w:rsidR="008B475D" w:rsidRDefault="008B475D" w:rsidP="007F096E">
            <w:pPr>
              <w:jc w:val="center"/>
              <w:rPr>
                <w:color w:val="000000"/>
                <w:sz w:val="18"/>
                <w:szCs w:val="18"/>
              </w:rPr>
            </w:pPr>
            <w:r w:rsidRPr="00285ADB">
              <w:rPr>
                <w:color w:val="000000"/>
                <w:sz w:val="18"/>
                <w:szCs w:val="18"/>
              </w:rPr>
              <w:t>Энергосбережение и повышение</w:t>
            </w:r>
            <w:r w:rsidRPr="00285ADB">
              <w:rPr>
                <w:color w:val="000000"/>
                <w:sz w:val="18"/>
                <w:szCs w:val="18"/>
              </w:rPr>
              <w:br/>
              <w:t>энергетической э</w:t>
            </w:r>
            <w:r>
              <w:rPr>
                <w:color w:val="000000"/>
                <w:sz w:val="18"/>
                <w:szCs w:val="18"/>
              </w:rPr>
              <w:t xml:space="preserve">ффективности </w:t>
            </w:r>
          </w:p>
          <w:p w:rsidR="008B475D" w:rsidRPr="00285ADB" w:rsidRDefault="008B475D" w:rsidP="007F096E">
            <w:pPr>
              <w:jc w:val="center"/>
              <w:rPr>
                <w:color w:val="000000"/>
                <w:sz w:val="18"/>
                <w:szCs w:val="18"/>
              </w:rPr>
            </w:pPr>
          </w:p>
        </w:tc>
        <w:tc>
          <w:tcPr>
            <w:tcW w:w="3543" w:type="dxa"/>
            <w:vMerge w:val="restart"/>
            <w:vAlign w:val="center"/>
          </w:tcPr>
          <w:p w:rsidR="008B475D" w:rsidRPr="00285ADB" w:rsidRDefault="008B475D" w:rsidP="007F096E">
            <w:pPr>
              <w:jc w:val="center"/>
              <w:rPr>
                <w:color w:val="000000"/>
                <w:sz w:val="18"/>
                <w:szCs w:val="18"/>
              </w:rPr>
            </w:pPr>
            <w:r>
              <w:rPr>
                <w:color w:val="000000"/>
                <w:sz w:val="18"/>
                <w:szCs w:val="18"/>
              </w:rPr>
              <w:t>Отдел строительства, архитектуры и ЖКХ</w:t>
            </w:r>
            <w:r>
              <w:rPr>
                <w:color w:val="000000"/>
                <w:sz w:val="18"/>
                <w:szCs w:val="18"/>
              </w:rPr>
              <w:br/>
              <w:t>администрации округа</w:t>
            </w:r>
            <w:r w:rsidRPr="00285ADB">
              <w:rPr>
                <w:color w:val="000000"/>
                <w:sz w:val="18"/>
                <w:szCs w:val="18"/>
              </w:rPr>
              <w:t>, отд</w:t>
            </w:r>
            <w:r>
              <w:rPr>
                <w:color w:val="000000"/>
                <w:sz w:val="18"/>
                <w:szCs w:val="18"/>
              </w:rPr>
              <w:t>ел культуры</w:t>
            </w:r>
            <w:r>
              <w:rPr>
                <w:color w:val="000000"/>
                <w:sz w:val="18"/>
                <w:szCs w:val="18"/>
              </w:rPr>
              <w:br/>
              <w:t>администрации округа</w:t>
            </w:r>
            <w:r w:rsidRPr="00285ADB">
              <w:rPr>
                <w:color w:val="000000"/>
                <w:sz w:val="18"/>
                <w:szCs w:val="18"/>
              </w:rPr>
              <w:t xml:space="preserve">, отдел </w:t>
            </w:r>
            <w:r>
              <w:rPr>
                <w:color w:val="000000"/>
                <w:sz w:val="18"/>
                <w:szCs w:val="18"/>
              </w:rPr>
              <w:t>образования</w:t>
            </w:r>
            <w:r>
              <w:rPr>
                <w:color w:val="000000"/>
                <w:sz w:val="18"/>
                <w:szCs w:val="18"/>
              </w:rPr>
              <w:br/>
              <w:t>администрации округа</w:t>
            </w:r>
          </w:p>
        </w:tc>
        <w:tc>
          <w:tcPr>
            <w:tcW w:w="1188" w:type="dxa"/>
            <w:vAlign w:val="center"/>
          </w:tcPr>
          <w:p w:rsidR="008B475D" w:rsidRPr="00285ADB" w:rsidRDefault="008B475D" w:rsidP="007F096E">
            <w:pPr>
              <w:jc w:val="center"/>
              <w:rPr>
                <w:color w:val="000000"/>
                <w:sz w:val="20"/>
                <w:szCs w:val="20"/>
              </w:rPr>
            </w:pPr>
            <w:r w:rsidRPr="00285ADB">
              <w:rPr>
                <w:color w:val="000000"/>
                <w:sz w:val="22"/>
                <w:szCs w:val="22"/>
              </w:rPr>
              <w:t>2024</w:t>
            </w:r>
          </w:p>
        </w:tc>
        <w:tc>
          <w:tcPr>
            <w:tcW w:w="1506" w:type="dxa"/>
            <w:gridSpan w:val="2"/>
            <w:noWrap/>
            <w:vAlign w:val="bottom"/>
          </w:tcPr>
          <w:p w:rsidR="008B475D" w:rsidRPr="00285ADB" w:rsidRDefault="008B475D" w:rsidP="007F096E">
            <w:pPr>
              <w:jc w:val="right"/>
              <w:rPr>
                <w:color w:val="000000"/>
                <w:sz w:val="22"/>
                <w:szCs w:val="22"/>
              </w:rPr>
            </w:pPr>
            <w:r>
              <w:rPr>
                <w:color w:val="000000"/>
                <w:sz w:val="22"/>
                <w:szCs w:val="22"/>
              </w:rPr>
              <w:t>207,0</w:t>
            </w:r>
            <w:r w:rsidRPr="00285ADB">
              <w:rPr>
                <w:color w:val="000000"/>
                <w:sz w:val="22"/>
                <w:szCs w:val="22"/>
              </w:rPr>
              <w:t>00</w:t>
            </w:r>
          </w:p>
        </w:tc>
        <w:tc>
          <w:tcPr>
            <w:tcW w:w="1701" w:type="dxa"/>
            <w:gridSpan w:val="2"/>
            <w:noWrap/>
            <w:vAlign w:val="bottom"/>
          </w:tcPr>
          <w:p w:rsidR="008B475D" w:rsidRPr="00285ADB" w:rsidRDefault="008B475D" w:rsidP="007F096E">
            <w:pPr>
              <w:jc w:val="right"/>
              <w:rPr>
                <w:color w:val="000000"/>
                <w:sz w:val="22"/>
                <w:szCs w:val="22"/>
              </w:rPr>
            </w:pPr>
            <w:r w:rsidRPr="00285ADB">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sidRPr="00285ADB">
              <w:rPr>
                <w:color w:val="000000"/>
                <w:sz w:val="22"/>
                <w:szCs w:val="22"/>
              </w:rPr>
              <w:t>0,000</w:t>
            </w:r>
          </w:p>
        </w:tc>
        <w:tc>
          <w:tcPr>
            <w:tcW w:w="1843" w:type="dxa"/>
            <w:noWrap/>
            <w:vAlign w:val="bottom"/>
          </w:tcPr>
          <w:p w:rsidR="008B475D" w:rsidRPr="00285ADB" w:rsidRDefault="008B475D" w:rsidP="007F096E">
            <w:pPr>
              <w:jc w:val="right"/>
              <w:rPr>
                <w:color w:val="000000"/>
                <w:sz w:val="22"/>
                <w:szCs w:val="22"/>
              </w:rPr>
            </w:pPr>
            <w:r>
              <w:rPr>
                <w:color w:val="000000"/>
                <w:sz w:val="22"/>
                <w:szCs w:val="22"/>
              </w:rPr>
              <w:t>207</w:t>
            </w:r>
            <w:r w:rsidRPr="00285ADB">
              <w:rPr>
                <w:color w:val="000000"/>
                <w:sz w:val="22"/>
                <w:szCs w:val="22"/>
              </w:rPr>
              <w:t>,000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Pr="00285ADB" w:rsidRDefault="008B475D" w:rsidP="007F096E">
            <w:pPr>
              <w:jc w:val="center"/>
              <w:rPr>
                <w:color w:val="000000"/>
                <w:sz w:val="22"/>
                <w:szCs w:val="22"/>
              </w:rPr>
            </w:pPr>
            <w:r>
              <w:rPr>
                <w:color w:val="000000"/>
                <w:sz w:val="22"/>
                <w:szCs w:val="22"/>
              </w:rPr>
              <w:t>2025</w:t>
            </w:r>
          </w:p>
        </w:tc>
        <w:tc>
          <w:tcPr>
            <w:tcW w:w="1506" w:type="dxa"/>
            <w:gridSpan w:val="2"/>
            <w:noWrap/>
            <w:vAlign w:val="bottom"/>
          </w:tcPr>
          <w:p w:rsidR="008B475D" w:rsidRPr="00285ADB" w:rsidRDefault="008B475D" w:rsidP="007F096E">
            <w:pPr>
              <w:jc w:val="right"/>
              <w:rPr>
                <w:color w:val="000000"/>
                <w:sz w:val="22"/>
                <w:szCs w:val="22"/>
              </w:rPr>
            </w:pPr>
            <w:r>
              <w:rPr>
                <w:color w:val="000000"/>
                <w:sz w:val="22"/>
                <w:szCs w:val="22"/>
              </w:rPr>
              <w:t>535,000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Pr="00285ADB" w:rsidRDefault="008B475D" w:rsidP="007F096E">
            <w:pPr>
              <w:jc w:val="right"/>
              <w:rPr>
                <w:color w:val="000000"/>
                <w:sz w:val="22"/>
                <w:szCs w:val="22"/>
              </w:rPr>
            </w:pPr>
            <w:r>
              <w:rPr>
                <w:color w:val="000000"/>
                <w:sz w:val="22"/>
                <w:szCs w:val="22"/>
              </w:rPr>
              <w:t>535,000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Pr="00285ADB" w:rsidRDefault="008B475D" w:rsidP="007F096E">
            <w:pPr>
              <w:jc w:val="center"/>
              <w:rPr>
                <w:color w:val="000000"/>
                <w:sz w:val="22"/>
                <w:szCs w:val="22"/>
              </w:rPr>
            </w:pPr>
            <w:r>
              <w:rPr>
                <w:color w:val="000000"/>
                <w:sz w:val="22"/>
                <w:szCs w:val="22"/>
              </w:rPr>
              <w:t>2026</w:t>
            </w:r>
          </w:p>
        </w:tc>
        <w:tc>
          <w:tcPr>
            <w:tcW w:w="1506" w:type="dxa"/>
            <w:gridSpan w:val="2"/>
            <w:noWrap/>
            <w:vAlign w:val="bottom"/>
          </w:tcPr>
          <w:p w:rsidR="008B475D" w:rsidRDefault="008B475D" w:rsidP="007F096E">
            <w:pPr>
              <w:jc w:val="right"/>
              <w:rPr>
                <w:color w:val="000000"/>
                <w:sz w:val="22"/>
                <w:szCs w:val="22"/>
              </w:rPr>
            </w:pPr>
            <w:r>
              <w:rPr>
                <w:color w:val="000000"/>
                <w:sz w:val="22"/>
                <w:szCs w:val="22"/>
              </w:rPr>
              <w:t>50,000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Default="008B475D" w:rsidP="007F096E">
            <w:pPr>
              <w:jc w:val="right"/>
              <w:rPr>
                <w:color w:val="000000"/>
                <w:sz w:val="22"/>
                <w:szCs w:val="22"/>
              </w:rPr>
            </w:pPr>
            <w:r>
              <w:rPr>
                <w:color w:val="000000"/>
                <w:sz w:val="22"/>
                <w:szCs w:val="22"/>
              </w:rPr>
              <w:t>50,000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Pr="00285ADB" w:rsidRDefault="008B475D" w:rsidP="007F096E">
            <w:pPr>
              <w:jc w:val="center"/>
              <w:rPr>
                <w:color w:val="000000"/>
                <w:sz w:val="22"/>
                <w:szCs w:val="22"/>
              </w:rPr>
            </w:pPr>
            <w:r>
              <w:rPr>
                <w:color w:val="000000"/>
                <w:sz w:val="22"/>
                <w:szCs w:val="22"/>
              </w:rPr>
              <w:t>2027</w:t>
            </w:r>
          </w:p>
        </w:tc>
        <w:tc>
          <w:tcPr>
            <w:tcW w:w="1506" w:type="dxa"/>
            <w:gridSpan w:val="2"/>
            <w:noWrap/>
            <w:vAlign w:val="bottom"/>
          </w:tcPr>
          <w:p w:rsidR="008B475D" w:rsidRDefault="008B475D" w:rsidP="007F096E">
            <w:pPr>
              <w:jc w:val="right"/>
              <w:rPr>
                <w:color w:val="000000"/>
                <w:sz w:val="22"/>
                <w:szCs w:val="22"/>
              </w:rPr>
            </w:pPr>
            <w:r>
              <w:rPr>
                <w:color w:val="000000"/>
                <w:sz w:val="22"/>
                <w:szCs w:val="22"/>
              </w:rPr>
              <w:t>50,000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Default="008B475D" w:rsidP="007F096E">
            <w:pPr>
              <w:jc w:val="right"/>
              <w:rPr>
                <w:color w:val="000000"/>
                <w:sz w:val="22"/>
                <w:szCs w:val="22"/>
              </w:rPr>
            </w:pPr>
            <w:r>
              <w:rPr>
                <w:color w:val="000000"/>
                <w:sz w:val="22"/>
                <w:szCs w:val="22"/>
              </w:rPr>
              <w:t>50,000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Pr="00285ADB" w:rsidRDefault="008B475D" w:rsidP="007F096E">
            <w:pPr>
              <w:jc w:val="center"/>
              <w:rPr>
                <w:color w:val="000000"/>
                <w:sz w:val="22"/>
                <w:szCs w:val="22"/>
              </w:rPr>
            </w:pPr>
            <w:r>
              <w:rPr>
                <w:color w:val="000000"/>
                <w:sz w:val="22"/>
                <w:szCs w:val="22"/>
              </w:rPr>
              <w:t>2028</w:t>
            </w:r>
          </w:p>
        </w:tc>
        <w:tc>
          <w:tcPr>
            <w:tcW w:w="1506" w:type="dxa"/>
            <w:gridSpan w:val="2"/>
            <w:noWrap/>
            <w:vAlign w:val="bottom"/>
          </w:tcPr>
          <w:p w:rsidR="008B475D" w:rsidRDefault="008B475D" w:rsidP="007F096E">
            <w:pPr>
              <w:jc w:val="right"/>
              <w:rPr>
                <w:color w:val="000000"/>
                <w:sz w:val="22"/>
                <w:szCs w:val="22"/>
              </w:rPr>
            </w:pPr>
            <w:r>
              <w:rPr>
                <w:color w:val="000000"/>
                <w:sz w:val="22"/>
                <w:szCs w:val="22"/>
              </w:rPr>
              <w:t>0,000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Default="008B475D" w:rsidP="007F096E">
            <w:pPr>
              <w:jc w:val="right"/>
              <w:rPr>
                <w:color w:val="000000"/>
                <w:sz w:val="22"/>
                <w:szCs w:val="22"/>
              </w:rPr>
            </w:pPr>
            <w:r>
              <w:rPr>
                <w:color w:val="000000"/>
                <w:sz w:val="22"/>
                <w:szCs w:val="22"/>
              </w:rPr>
              <w:t>0,000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Default="008B475D" w:rsidP="007F096E">
            <w:pPr>
              <w:jc w:val="center"/>
              <w:rPr>
                <w:color w:val="000000"/>
                <w:sz w:val="22"/>
                <w:szCs w:val="22"/>
              </w:rPr>
            </w:pPr>
            <w:r>
              <w:rPr>
                <w:color w:val="000000"/>
                <w:sz w:val="22"/>
                <w:szCs w:val="22"/>
              </w:rPr>
              <w:t>2029</w:t>
            </w:r>
          </w:p>
        </w:tc>
        <w:tc>
          <w:tcPr>
            <w:tcW w:w="1506" w:type="dxa"/>
            <w:gridSpan w:val="2"/>
            <w:noWrap/>
            <w:vAlign w:val="bottom"/>
          </w:tcPr>
          <w:p w:rsidR="008B475D" w:rsidRDefault="008B475D" w:rsidP="007F096E">
            <w:pPr>
              <w:jc w:val="right"/>
              <w:rPr>
                <w:color w:val="000000"/>
                <w:sz w:val="22"/>
                <w:szCs w:val="22"/>
              </w:rPr>
            </w:pPr>
            <w:r>
              <w:rPr>
                <w:color w:val="000000"/>
                <w:sz w:val="22"/>
                <w:szCs w:val="22"/>
              </w:rPr>
              <w:t>0,000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Default="008B475D" w:rsidP="007F096E">
            <w:pPr>
              <w:jc w:val="right"/>
              <w:rPr>
                <w:color w:val="000000"/>
                <w:sz w:val="22"/>
                <w:szCs w:val="22"/>
              </w:rPr>
            </w:pPr>
            <w:r>
              <w:rPr>
                <w:color w:val="000000"/>
                <w:sz w:val="22"/>
                <w:szCs w:val="22"/>
              </w:rPr>
              <w:t>0,000</w:t>
            </w:r>
          </w:p>
        </w:tc>
      </w:tr>
      <w:tr w:rsidR="008B475D" w:rsidRPr="00285ADB" w:rsidTr="00243E36">
        <w:trPr>
          <w:trHeight w:val="300"/>
        </w:trPr>
        <w:tc>
          <w:tcPr>
            <w:tcW w:w="1668" w:type="dxa"/>
            <w:vMerge/>
            <w:vAlign w:val="center"/>
          </w:tcPr>
          <w:p w:rsidR="008B475D" w:rsidRPr="00285ADB" w:rsidRDefault="008B475D" w:rsidP="007F096E">
            <w:pPr>
              <w:rPr>
                <w:color w:val="000000"/>
                <w:sz w:val="18"/>
                <w:szCs w:val="18"/>
              </w:rPr>
            </w:pPr>
          </w:p>
        </w:tc>
        <w:tc>
          <w:tcPr>
            <w:tcW w:w="2835" w:type="dxa"/>
            <w:vMerge/>
            <w:vAlign w:val="center"/>
          </w:tcPr>
          <w:p w:rsidR="008B475D" w:rsidRPr="00285ADB" w:rsidRDefault="008B475D" w:rsidP="007F096E">
            <w:pPr>
              <w:rPr>
                <w:color w:val="000000"/>
                <w:sz w:val="18"/>
                <w:szCs w:val="18"/>
              </w:rPr>
            </w:pPr>
          </w:p>
        </w:tc>
        <w:tc>
          <w:tcPr>
            <w:tcW w:w="3543" w:type="dxa"/>
            <w:vMerge/>
            <w:vAlign w:val="center"/>
          </w:tcPr>
          <w:p w:rsidR="008B475D" w:rsidRPr="00285ADB" w:rsidRDefault="008B475D" w:rsidP="007F096E">
            <w:pPr>
              <w:rPr>
                <w:color w:val="000000"/>
                <w:sz w:val="18"/>
                <w:szCs w:val="18"/>
              </w:rPr>
            </w:pPr>
          </w:p>
        </w:tc>
        <w:tc>
          <w:tcPr>
            <w:tcW w:w="1188" w:type="dxa"/>
            <w:noWrap/>
            <w:vAlign w:val="bottom"/>
          </w:tcPr>
          <w:p w:rsidR="008B475D" w:rsidRDefault="008B475D" w:rsidP="007F096E">
            <w:pPr>
              <w:jc w:val="center"/>
              <w:rPr>
                <w:color w:val="000000"/>
                <w:sz w:val="22"/>
                <w:szCs w:val="22"/>
              </w:rPr>
            </w:pPr>
            <w:r>
              <w:rPr>
                <w:color w:val="000000"/>
                <w:sz w:val="22"/>
                <w:szCs w:val="22"/>
              </w:rPr>
              <w:t>2030</w:t>
            </w:r>
          </w:p>
        </w:tc>
        <w:tc>
          <w:tcPr>
            <w:tcW w:w="1506" w:type="dxa"/>
            <w:gridSpan w:val="2"/>
            <w:noWrap/>
            <w:vAlign w:val="bottom"/>
          </w:tcPr>
          <w:p w:rsidR="008B475D" w:rsidRDefault="008B475D" w:rsidP="007F096E">
            <w:pPr>
              <w:jc w:val="right"/>
              <w:rPr>
                <w:color w:val="000000"/>
                <w:sz w:val="22"/>
                <w:szCs w:val="22"/>
              </w:rPr>
            </w:pPr>
            <w:r>
              <w:rPr>
                <w:color w:val="000000"/>
                <w:sz w:val="22"/>
                <w:szCs w:val="22"/>
              </w:rPr>
              <w:t>0,000</w:t>
            </w:r>
          </w:p>
        </w:tc>
        <w:tc>
          <w:tcPr>
            <w:tcW w:w="1701"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2" w:type="dxa"/>
            <w:gridSpan w:val="2"/>
            <w:noWrap/>
            <w:vAlign w:val="bottom"/>
          </w:tcPr>
          <w:p w:rsidR="008B475D" w:rsidRPr="00285ADB" w:rsidRDefault="008B475D" w:rsidP="007F096E">
            <w:pPr>
              <w:jc w:val="right"/>
              <w:rPr>
                <w:color w:val="000000"/>
                <w:sz w:val="22"/>
                <w:szCs w:val="22"/>
              </w:rPr>
            </w:pPr>
            <w:r>
              <w:rPr>
                <w:color w:val="000000"/>
                <w:sz w:val="22"/>
                <w:szCs w:val="22"/>
              </w:rPr>
              <w:t>0,000</w:t>
            </w:r>
          </w:p>
        </w:tc>
        <w:tc>
          <w:tcPr>
            <w:tcW w:w="1843" w:type="dxa"/>
            <w:noWrap/>
            <w:vAlign w:val="bottom"/>
          </w:tcPr>
          <w:p w:rsidR="008B475D" w:rsidRDefault="008B475D" w:rsidP="007F096E">
            <w:pPr>
              <w:jc w:val="right"/>
              <w:rPr>
                <w:color w:val="000000"/>
                <w:sz w:val="22"/>
                <w:szCs w:val="22"/>
              </w:rPr>
            </w:pPr>
            <w:r>
              <w:rPr>
                <w:color w:val="000000"/>
                <w:sz w:val="22"/>
                <w:szCs w:val="22"/>
              </w:rPr>
              <w:t>0,000</w:t>
            </w:r>
          </w:p>
        </w:tc>
      </w:tr>
      <w:tr w:rsidR="008B475D" w:rsidRPr="00C440E2" w:rsidTr="00243E36">
        <w:trPr>
          <w:trHeight w:val="300"/>
        </w:trPr>
        <w:tc>
          <w:tcPr>
            <w:tcW w:w="1668" w:type="dxa"/>
            <w:vMerge/>
            <w:vAlign w:val="center"/>
          </w:tcPr>
          <w:p w:rsidR="008B475D" w:rsidRPr="00C440E2" w:rsidRDefault="008B475D" w:rsidP="007F096E">
            <w:pPr>
              <w:rPr>
                <w:b/>
                <w:color w:val="000000"/>
                <w:sz w:val="18"/>
                <w:szCs w:val="18"/>
              </w:rPr>
            </w:pPr>
          </w:p>
        </w:tc>
        <w:tc>
          <w:tcPr>
            <w:tcW w:w="2835" w:type="dxa"/>
            <w:vMerge/>
            <w:vAlign w:val="center"/>
          </w:tcPr>
          <w:p w:rsidR="008B475D" w:rsidRPr="00C440E2" w:rsidRDefault="008B475D" w:rsidP="007F096E">
            <w:pPr>
              <w:rPr>
                <w:b/>
                <w:color w:val="000000"/>
                <w:sz w:val="18"/>
                <w:szCs w:val="18"/>
              </w:rPr>
            </w:pPr>
          </w:p>
        </w:tc>
        <w:tc>
          <w:tcPr>
            <w:tcW w:w="3543" w:type="dxa"/>
            <w:vMerge/>
            <w:vAlign w:val="center"/>
          </w:tcPr>
          <w:p w:rsidR="008B475D" w:rsidRPr="00C440E2" w:rsidRDefault="008B475D" w:rsidP="007F096E">
            <w:pPr>
              <w:rPr>
                <w:b/>
                <w:color w:val="000000"/>
                <w:sz w:val="18"/>
                <w:szCs w:val="18"/>
              </w:rPr>
            </w:pPr>
          </w:p>
        </w:tc>
        <w:tc>
          <w:tcPr>
            <w:tcW w:w="1188" w:type="dxa"/>
            <w:noWrap/>
            <w:vAlign w:val="bottom"/>
          </w:tcPr>
          <w:p w:rsidR="008B475D" w:rsidRPr="00C440E2" w:rsidRDefault="008B475D" w:rsidP="007F096E">
            <w:pPr>
              <w:rPr>
                <w:b/>
                <w:color w:val="000000"/>
                <w:sz w:val="22"/>
                <w:szCs w:val="22"/>
              </w:rPr>
            </w:pPr>
            <w:r w:rsidRPr="00C440E2">
              <w:rPr>
                <w:b/>
                <w:color w:val="000000"/>
                <w:sz w:val="22"/>
                <w:szCs w:val="22"/>
              </w:rPr>
              <w:t>Итого</w:t>
            </w:r>
          </w:p>
        </w:tc>
        <w:tc>
          <w:tcPr>
            <w:tcW w:w="1506" w:type="dxa"/>
            <w:gridSpan w:val="2"/>
            <w:noWrap/>
            <w:vAlign w:val="bottom"/>
          </w:tcPr>
          <w:p w:rsidR="008B475D" w:rsidRPr="00C440E2" w:rsidRDefault="008B475D" w:rsidP="007F096E">
            <w:pPr>
              <w:jc w:val="right"/>
              <w:rPr>
                <w:b/>
                <w:color w:val="000000"/>
                <w:sz w:val="22"/>
                <w:szCs w:val="22"/>
              </w:rPr>
            </w:pPr>
            <w:r>
              <w:rPr>
                <w:b/>
                <w:color w:val="000000"/>
                <w:sz w:val="22"/>
                <w:szCs w:val="22"/>
              </w:rPr>
              <w:t>842,0</w:t>
            </w:r>
            <w:r w:rsidRPr="00C440E2">
              <w:rPr>
                <w:b/>
                <w:color w:val="000000"/>
                <w:sz w:val="22"/>
                <w:szCs w:val="22"/>
              </w:rPr>
              <w:t>00</w:t>
            </w:r>
          </w:p>
        </w:tc>
        <w:tc>
          <w:tcPr>
            <w:tcW w:w="1701" w:type="dxa"/>
            <w:gridSpan w:val="2"/>
            <w:noWrap/>
            <w:vAlign w:val="bottom"/>
          </w:tcPr>
          <w:p w:rsidR="008B475D" w:rsidRPr="00C440E2" w:rsidRDefault="008B475D" w:rsidP="007F096E">
            <w:pPr>
              <w:jc w:val="right"/>
              <w:rPr>
                <w:b/>
                <w:color w:val="000000"/>
                <w:sz w:val="22"/>
                <w:szCs w:val="22"/>
              </w:rPr>
            </w:pPr>
            <w:r w:rsidRPr="00C440E2">
              <w:rPr>
                <w:b/>
                <w:color w:val="000000"/>
                <w:sz w:val="22"/>
                <w:szCs w:val="22"/>
              </w:rPr>
              <w:t>0,000</w:t>
            </w:r>
          </w:p>
        </w:tc>
        <w:tc>
          <w:tcPr>
            <w:tcW w:w="1842" w:type="dxa"/>
            <w:gridSpan w:val="2"/>
            <w:noWrap/>
            <w:vAlign w:val="bottom"/>
          </w:tcPr>
          <w:p w:rsidR="008B475D" w:rsidRPr="00C440E2" w:rsidRDefault="008B475D" w:rsidP="007F096E">
            <w:pPr>
              <w:jc w:val="right"/>
              <w:rPr>
                <w:b/>
                <w:color w:val="000000"/>
                <w:sz w:val="22"/>
                <w:szCs w:val="22"/>
              </w:rPr>
            </w:pPr>
            <w:r w:rsidRPr="00C440E2">
              <w:rPr>
                <w:b/>
                <w:color w:val="000000"/>
                <w:sz w:val="22"/>
                <w:szCs w:val="22"/>
              </w:rPr>
              <w:t>0,000</w:t>
            </w:r>
          </w:p>
        </w:tc>
        <w:tc>
          <w:tcPr>
            <w:tcW w:w="1843" w:type="dxa"/>
            <w:noWrap/>
            <w:vAlign w:val="bottom"/>
          </w:tcPr>
          <w:p w:rsidR="008B475D" w:rsidRPr="00C440E2" w:rsidRDefault="008B475D" w:rsidP="007F096E">
            <w:pPr>
              <w:jc w:val="right"/>
              <w:rPr>
                <w:b/>
                <w:color w:val="000000"/>
                <w:sz w:val="22"/>
                <w:szCs w:val="22"/>
              </w:rPr>
            </w:pPr>
            <w:r>
              <w:rPr>
                <w:b/>
                <w:color w:val="000000"/>
                <w:sz w:val="22"/>
                <w:szCs w:val="22"/>
              </w:rPr>
              <w:t>842</w:t>
            </w:r>
            <w:r w:rsidRPr="00C440E2">
              <w:rPr>
                <w:b/>
                <w:color w:val="000000"/>
                <w:sz w:val="22"/>
                <w:szCs w:val="22"/>
              </w:rPr>
              <w:t>,000</w:t>
            </w:r>
          </w:p>
        </w:tc>
      </w:tr>
    </w:tbl>
    <w:p w:rsidR="008B475D" w:rsidRDefault="008B475D" w:rsidP="007F096E">
      <w:pPr>
        <w:spacing w:before="185"/>
        <w:ind w:right="3022"/>
        <w:rPr>
          <w:sz w:val="20"/>
          <w:szCs w:val="20"/>
        </w:rPr>
      </w:pPr>
    </w:p>
    <w:sectPr w:rsidR="008B475D" w:rsidSect="00746AFA">
      <w:pgSz w:w="16840" w:h="11910" w:orient="landscape"/>
      <w:pgMar w:top="1440" w:right="1242" w:bottom="442"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5D" w:rsidRDefault="008B475D" w:rsidP="00E4460F">
      <w:r>
        <w:separator/>
      </w:r>
    </w:p>
  </w:endnote>
  <w:endnote w:type="continuationSeparator" w:id="0">
    <w:p w:rsidR="008B475D" w:rsidRDefault="008B475D" w:rsidP="00E4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5D" w:rsidRDefault="008B475D" w:rsidP="00E4460F">
      <w:r>
        <w:separator/>
      </w:r>
    </w:p>
  </w:footnote>
  <w:footnote w:type="continuationSeparator" w:id="0">
    <w:p w:rsidR="008B475D" w:rsidRDefault="008B475D" w:rsidP="00E4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D" w:rsidRDefault="008B475D">
    <w:pPr>
      <w:pStyle w:val="Header"/>
      <w:jc w:val="center"/>
    </w:pPr>
    <w:fldSimple w:instr="PAGE   \* MERGEFORMAT">
      <w:r>
        <w:rPr>
          <w:noProof/>
        </w:rPr>
        <w:t>2</w:t>
      </w:r>
    </w:fldSimple>
  </w:p>
  <w:p w:rsidR="008B475D" w:rsidRDefault="008B4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D" w:rsidRDefault="008B475D" w:rsidP="009401EB">
    <w:pPr>
      <w:pStyle w:val="Header"/>
      <w:tabs>
        <w:tab w:val="clear" w:pos="4677"/>
        <w:tab w:val="clear" w:pos="9355"/>
        <w:tab w:val="left" w:pos="72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E05"/>
    <w:multiLevelType w:val="hybridMultilevel"/>
    <w:tmpl w:val="A0B60920"/>
    <w:lvl w:ilvl="0" w:tplc="4B4C1CA0">
      <w:start w:val="1"/>
      <w:numFmt w:val="decimal"/>
      <w:lvlText w:val="%1."/>
      <w:lvlJc w:val="left"/>
      <w:pPr>
        <w:ind w:left="262" w:hanging="365"/>
      </w:pPr>
      <w:rPr>
        <w:rFonts w:cs="Times New Roman" w:hint="default"/>
        <w:w w:val="100"/>
      </w:rPr>
    </w:lvl>
    <w:lvl w:ilvl="1" w:tplc="95FA066A">
      <w:start w:val="2"/>
      <w:numFmt w:val="decimal"/>
      <w:lvlText w:val="%2."/>
      <w:lvlJc w:val="left"/>
      <w:pPr>
        <w:ind w:left="1025" w:hanging="281"/>
      </w:pPr>
      <w:rPr>
        <w:rFonts w:ascii="Times New Roman" w:eastAsia="Times New Roman" w:hAnsi="Times New Roman" w:cs="Times New Roman" w:hint="default"/>
        <w:b/>
        <w:bCs/>
        <w:spacing w:val="0"/>
        <w:w w:val="100"/>
        <w:sz w:val="28"/>
        <w:szCs w:val="28"/>
      </w:rPr>
    </w:lvl>
    <w:lvl w:ilvl="2" w:tplc="8C643E10">
      <w:numFmt w:val="bullet"/>
      <w:lvlText w:val="•"/>
      <w:lvlJc w:val="left"/>
      <w:pPr>
        <w:ind w:left="2020" w:hanging="281"/>
      </w:pPr>
      <w:rPr>
        <w:rFonts w:hint="default"/>
      </w:rPr>
    </w:lvl>
    <w:lvl w:ilvl="3" w:tplc="614ACDC4">
      <w:numFmt w:val="bullet"/>
      <w:lvlText w:val="•"/>
      <w:lvlJc w:val="left"/>
      <w:pPr>
        <w:ind w:left="3021" w:hanging="281"/>
      </w:pPr>
      <w:rPr>
        <w:rFonts w:hint="default"/>
      </w:rPr>
    </w:lvl>
    <w:lvl w:ilvl="4" w:tplc="5FEEA9DA">
      <w:numFmt w:val="bullet"/>
      <w:lvlText w:val="•"/>
      <w:lvlJc w:val="left"/>
      <w:pPr>
        <w:ind w:left="4022" w:hanging="281"/>
      </w:pPr>
      <w:rPr>
        <w:rFonts w:hint="default"/>
      </w:rPr>
    </w:lvl>
    <w:lvl w:ilvl="5" w:tplc="862A7DB4">
      <w:numFmt w:val="bullet"/>
      <w:lvlText w:val="•"/>
      <w:lvlJc w:val="left"/>
      <w:pPr>
        <w:ind w:left="5022" w:hanging="281"/>
      </w:pPr>
      <w:rPr>
        <w:rFonts w:hint="default"/>
      </w:rPr>
    </w:lvl>
    <w:lvl w:ilvl="6" w:tplc="C5A62920">
      <w:numFmt w:val="bullet"/>
      <w:lvlText w:val="•"/>
      <w:lvlJc w:val="left"/>
      <w:pPr>
        <w:ind w:left="6023" w:hanging="281"/>
      </w:pPr>
      <w:rPr>
        <w:rFonts w:hint="default"/>
      </w:rPr>
    </w:lvl>
    <w:lvl w:ilvl="7" w:tplc="2EFA9792">
      <w:numFmt w:val="bullet"/>
      <w:lvlText w:val="•"/>
      <w:lvlJc w:val="left"/>
      <w:pPr>
        <w:ind w:left="7024" w:hanging="281"/>
      </w:pPr>
      <w:rPr>
        <w:rFonts w:hint="default"/>
      </w:rPr>
    </w:lvl>
    <w:lvl w:ilvl="8" w:tplc="25D4ACC2">
      <w:numFmt w:val="bullet"/>
      <w:lvlText w:val="•"/>
      <w:lvlJc w:val="left"/>
      <w:pPr>
        <w:ind w:left="8024" w:hanging="281"/>
      </w:pPr>
      <w:rPr>
        <w:rFonts w:hint="default"/>
      </w:rPr>
    </w:lvl>
  </w:abstractNum>
  <w:abstractNum w:abstractNumId="1">
    <w:nsid w:val="19D77DC1"/>
    <w:multiLevelType w:val="hybridMultilevel"/>
    <w:tmpl w:val="A80C4E04"/>
    <w:lvl w:ilvl="0" w:tplc="B2DE71BC">
      <w:start w:val="5"/>
      <w:numFmt w:val="decimal"/>
      <w:lvlText w:val="%1."/>
      <w:lvlJc w:val="left"/>
      <w:pPr>
        <w:ind w:left="982" w:hanging="360"/>
      </w:pPr>
      <w:rPr>
        <w:rFonts w:cs="Times New Roman" w:hint="default"/>
      </w:rPr>
    </w:lvl>
    <w:lvl w:ilvl="1" w:tplc="04190019" w:tentative="1">
      <w:start w:val="1"/>
      <w:numFmt w:val="lowerLetter"/>
      <w:lvlText w:val="%2."/>
      <w:lvlJc w:val="left"/>
      <w:pPr>
        <w:ind w:left="1702" w:hanging="360"/>
      </w:pPr>
      <w:rPr>
        <w:rFonts w:cs="Times New Roman"/>
      </w:rPr>
    </w:lvl>
    <w:lvl w:ilvl="2" w:tplc="0419001B" w:tentative="1">
      <w:start w:val="1"/>
      <w:numFmt w:val="lowerRoman"/>
      <w:lvlText w:val="%3."/>
      <w:lvlJc w:val="right"/>
      <w:pPr>
        <w:ind w:left="2422" w:hanging="180"/>
      </w:pPr>
      <w:rPr>
        <w:rFonts w:cs="Times New Roman"/>
      </w:rPr>
    </w:lvl>
    <w:lvl w:ilvl="3" w:tplc="0419000F" w:tentative="1">
      <w:start w:val="1"/>
      <w:numFmt w:val="decimal"/>
      <w:lvlText w:val="%4."/>
      <w:lvlJc w:val="left"/>
      <w:pPr>
        <w:ind w:left="3142" w:hanging="360"/>
      </w:pPr>
      <w:rPr>
        <w:rFonts w:cs="Times New Roman"/>
      </w:rPr>
    </w:lvl>
    <w:lvl w:ilvl="4" w:tplc="04190019" w:tentative="1">
      <w:start w:val="1"/>
      <w:numFmt w:val="lowerLetter"/>
      <w:lvlText w:val="%5."/>
      <w:lvlJc w:val="left"/>
      <w:pPr>
        <w:ind w:left="3862" w:hanging="360"/>
      </w:pPr>
      <w:rPr>
        <w:rFonts w:cs="Times New Roman"/>
      </w:rPr>
    </w:lvl>
    <w:lvl w:ilvl="5" w:tplc="0419001B" w:tentative="1">
      <w:start w:val="1"/>
      <w:numFmt w:val="lowerRoman"/>
      <w:lvlText w:val="%6."/>
      <w:lvlJc w:val="right"/>
      <w:pPr>
        <w:ind w:left="4582" w:hanging="180"/>
      </w:pPr>
      <w:rPr>
        <w:rFonts w:cs="Times New Roman"/>
      </w:rPr>
    </w:lvl>
    <w:lvl w:ilvl="6" w:tplc="0419000F" w:tentative="1">
      <w:start w:val="1"/>
      <w:numFmt w:val="decimal"/>
      <w:lvlText w:val="%7."/>
      <w:lvlJc w:val="left"/>
      <w:pPr>
        <w:ind w:left="5302" w:hanging="360"/>
      </w:pPr>
      <w:rPr>
        <w:rFonts w:cs="Times New Roman"/>
      </w:rPr>
    </w:lvl>
    <w:lvl w:ilvl="7" w:tplc="04190019" w:tentative="1">
      <w:start w:val="1"/>
      <w:numFmt w:val="lowerLetter"/>
      <w:lvlText w:val="%8."/>
      <w:lvlJc w:val="left"/>
      <w:pPr>
        <w:ind w:left="6022" w:hanging="360"/>
      </w:pPr>
      <w:rPr>
        <w:rFonts w:cs="Times New Roman"/>
      </w:rPr>
    </w:lvl>
    <w:lvl w:ilvl="8" w:tplc="0419001B" w:tentative="1">
      <w:start w:val="1"/>
      <w:numFmt w:val="lowerRoman"/>
      <w:lvlText w:val="%9."/>
      <w:lvlJc w:val="right"/>
      <w:pPr>
        <w:ind w:left="6742" w:hanging="180"/>
      </w:pPr>
      <w:rPr>
        <w:rFonts w:cs="Times New Roman"/>
      </w:rPr>
    </w:lvl>
  </w:abstractNum>
  <w:abstractNum w:abstractNumId="2">
    <w:nsid w:val="1A1F5E23"/>
    <w:multiLevelType w:val="hybridMultilevel"/>
    <w:tmpl w:val="EA626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AE16D4"/>
    <w:multiLevelType w:val="hybridMultilevel"/>
    <w:tmpl w:val="ED50AB74"/>
    <w:lvl w:ilvl="0" w:tplc="95FA066A">
      <w:start w:val="2"/>
      <w:numFmt w:val="decimal"/>
      <w:lvlText w:val="%1."/>
      <w:lvlJc w:val="left"/>
      <w:pPr>
        <w:ind w:left="1025" w:hanging="281"/>
      </w:pPr>
      <w:rPr>
        <w:rFonts w:ascii="Times New Roman" w:eastAsia="Times New Roman" w:hAnsi="Times New Roman" w:cs="Times New Roman" w:hint="default"/>
        <w:b/>
        <w:bCs/>
        <w:spacing w:val="0"/>
        <w:w w:val="1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FA5239D"/>
    <w:multiLevelType w:val="hybridMultilevel"/>
    <w:tmpl w:val="F06277A0"/>
    <w:lvl w:ilvl="0" w:tplc="907A052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31402BA2"/>
    <w:multiLevelType w:val="hybridMultilevel"/>
    <w:tmpl w:val="A0B60920"/>
    <w:lvl w:ilvl="0" w:tplc="4B4C1CA0">
      <w:start w:val="1"/>
      <w:numFmt w:val="decimal"/>
      <w:lvlText w:val="%1."/>
      <w:lvlJc w:val="left"/>
      <w:pPr>
        <w:ind w:left="262" w:hanging="365"/>
      </w:pPr>
      <w:rPr>
        <w:rFonts w:cs="Times New Roman" w:hint="default"/>
        <w:w w:val="100"/>
      </w:rPr>
    </w:lvl>
    <w:lvl w:ilvl="1" w:tplc="95FA066A">
      <w:start w:val="2"/>
      <w:numFmt w:val="decimal"/>
      <w:lvlText w:val="%2."/>
      <w:lvlJc w:val="left"/>
      <w:pPr>
        <w:ind w:left="1025" w:hanging="281"/>
      </w:pPr>
      <w:rPr>
        <w:rFonts w:ascii="Times New Roman" w:eastAsia="Times New Roman" w:hAnsi="Times New Roman" w:cs="Times New Roman" w:hint="default"/>
        <w:b/>
        <w:bCs/>
        <w:spacing w:val="0"/>
        <w:w w:val="100"/>
        <w:sz w:val="28"/>
        <w:szCs w:val="28"/>
      </w:rPr>
    </w:lvl>
    <w:lvl w:ilvl="2" w:tplc="8C643E10">
      <w:numFmt w:val="bullet"/>
      <w:lvlText w:val="•"/>
      <w:lvlJc w:val="left"/>
      <w:pPr>
        <w:ind w:left="2020" w:hanging="281"/>
      </w:pPr>
      <w:rPr>
        <w:rFonts w:hint="default"/>
      </w:rPr>
    </w:lvl>
    <w:lvl w:ilvl="3" w:tplc="614ACDC4">
      <w:numFmt w:val="bullet"/>
      <w:lvlText w:val="•"/>
      <w:lvlJc w:val="left"/>
      <w:pPr>
        <w:ind w:left="3021" w:hanging="281"/>
      </w:pPr>
      <w:rPr>
        <w:rFonts w:hint="default"/>
      </w:rPr>
    </w:lvl>
    <w:lvl w:ilvl="4" w:tplc="5FEEA9DA">
      <w:numFmt w:val="bullet"/>
      <w:lvlText w:val="•"/>
      <w:lvlJc w:val="left"/>
      <w:pPr>
        <w:ind w:left="4022" w:hanging="281"/>
      </w:pPr>
      <w:rPr>
        <w:rFonts w:hint="default"/>
      </w:rPr>
    </w:lvl>
    <w:lvl w:ilvl="5" w:tplc="862A7DB4">
      <w:numFmt w:val="bullet"/>
      <w:lvlText w:val="•"/>
      <w:lvlJc w:val="left"/>
      <w:pPr>
        <w:ind w:left="5022" w:hanging="281"/>
      </w:pPr>
      <w:rPr>
        <w:rFonts w:hint="default"/>
      </w:rPr>
    </w:lvl>
    <w:lvl w:ilvl="6" w:tplc="C5A62920">
      <w:numFmt w:val="bullet"/>
      <w:lvlText w:val="•"/>
      <w:lvlJc w:val="left"/>
      <w:pPr>
        <w:ind w:left="6023" w:hanging="281"/>
      </w:pPr>
      <w:rPr>
        <w:rFonts w:hint="default"/>
      </w:rPr>
    </w:lvl>
    <w:lvl w:ilvl="7" w:tplc="2EFA9792">
      <w:numFmt w:val="bullet"/>
      <w:lvlText w:val="•"/>
      <w:lvlJc w:val="left"/>
      <w:pPr>
        <w:ind w:left="7024" w:hanging="281"/>
      </w:pPr>
      <w:rPr>
        <w:rFonts w:hint="default"/>
      </w:rPr>
    </w:lvl>
    <w:lvl w:ilvl="8" w:tplc="25D4ACC2">
      <w:numFmt w:val="bullet"/>
      <w:lvlText w:val="•"/>
      <w:lvlJc w:val="left"/>
      <w:pPr>
        <w:ind w:left="8024" w:hanging="281"/>
      </w:pPr>
      <w:rPr>
        <w:rFonts w:hint="default"/>
      </w:rPr>
    </w:lvl>
  </w:abstractNum>
  <w:abstractNum w:abstractNumId="6">
    <w:nsid w:val="380E35DB"/>
    <w:multiLevelType w:val="hybridMultilevel"/>
    <w:tmpl w:val="A0B60920"/>
    <w:lvl w:ilvl="0" w:tplc="4B4C1CA0">
      <w:start w:val="1"/>
      <w:numFmt w:val="decimal"/>
      <w:lvlText w:val="%1."/>
      <w:lvlJc w:val="left"/>
      <w:pPr>
        <w:ind w:left="262" w:hanging="365"/>
      </w:pPr>
      <w:rPr>
        <w:rFonts w:cs="Times New Roman" w:hint="default"/>
        <w:w w:val="100"/>
      </w:rPr>
    </w:lvl>
    <w:lvl w:ilvl="1" w:tplc="95FA066A">
      <w:start w:val="2"/>
      <w:numFmt w:val="decimal"/>
      <w:lvlText w:val="%2."/>
      <w:lvlJc w:val="left"/>
      <w:pPr>
        <w:ind w:left="1025" w:hanging="281"/>
      </w:pPr>
      <w:rPr>
        <w:rFonts w:ascii="Times New Roman" w:eastAsia="Times New Roman" w:hAnsi="Times New Roman" w:cs="Times New Roman" w:hint="default"/>
        <w:b/>
        <w:bCs/>
        <w:spacing w:val="0"/>
        <w:w w:val="100"/>
        <w:sz w:val="28"/>
        <w:szCs w:val="28"/>
      </w:rPr>
    </w:lvl>
    <w:lvl w:ilvl="2" w:tplc="8C643E10">
      <w:numFmt w:val="bullet"/>
      <w:lvlText w:val="•"/>
      <w:lvlJc w:val="left"/>
      <w:pPr>
        <w:ind w:left="2020" w:hanging="281"/>
      </w:pPr>
      <w:rPr>
        <w:rFonts w:hint="default"/>
      </w:rPr>
    </w:lvl>
    <w:lvl w:ilvl="3" w:tplc="614ACDC4">
      <w:numFmt w:val="bullet"/>
      <w:lvlText w:val="•"/>
      <w:lvlJc w:val="left"/>
      <w:pPr>
        <w:ind w:left="3021" w:hanging="281"/>
      </w:pPr>
      <w:rPr>
        <w:rFonts w:hint="default"/>
      </w:rPr>
    </w:lvl>
    <w:lvl w:ilvl="4" w:tplc="5FEEA9DA">
      <w:numFmt w:val="bullet"/>
      <w:lvlText w:val="•"/>
      <w:lvlJc w:val="left"/>
      <w:pPr>
        <w:ind w:left="4022" w:hanging="281"/>
      </w:pPr>
      <w:rPr>
        <w:rFonts w:hint="default"/>
      </w:rPr>
    </w:lvl>
    <w:lvl w:ilvl="5" w:tplc="862A7DB4">
      <w:numFmt w:val="bullet"/>
      <w:lvlText w:val="•"/>
      <w:lvlJc w:val="left"/>
      <w:pPr>
        <w:ind w:left="5022" w:hanging="281"/>
      </w:pPr>
      <w:rPr>
        <w:rFonts w:hint="default"/>
      </w:rPr>
    </w:lvl>
    <w:lvl w:ilvl="6" w:tplc="C5A62920">
      <w:numFmt w:val="bullet"/>
      <w:lvlText w:val="•"/>
      <w:lvlJc w:val="left"/>
      <w:pPr>
        <w:ind w:left="6023" w:hanging="281"/>
      </w:pPr>
      <w:rPr>
        <w:rFonts w:hint="default"/>
      </w:rPr>
    </w:lvl>
    <w:lvl w:ilvl="7" w:tplc="2EFA9792">
      <w:numFmt w:val="bullet"/>
      <w:lvlText w:val="•"/>
      <w:lvlJc w:val="left"/>
      <w:pPr>
        <w:ind w:left="7024" w:hanging="281"/>
      </w:pPr>
      <w:rPr>
        <w:rFonts w:hint="default"/>
      </w:rPr>
    </w:lvl>
    <w:lvl w:ilvl="8" w:tplc="25D4ACC2">
      <w:numFmt w:val="bullet"/>
      <w:lvlText w:val="•"/>
      <w:lvlJc w:val="left"/>
      <w:pPr>
        <w:ind w:left="8024" w:hanging="281"/>
      </w:pPr>
      <w:rPr>
        <w:rFonts w:hint="default"/>
      </w:rPr>
    </w:lvl>
  </w:abstractNum>
  <w:abstractNum w:abstractNumId="7">
    <w:nsid w:val="40A71452"/>
    <w:multiLevelType w:val="hybridMultilevel"/>
    <w:tmpl w:val="9EC8D6C2"/>
    <w:lvl w:ilvl="0" w:tplc="034862C6">
      <w:start w:val="5"/>
      <w:numFmt w:val="decimal"/>
      <w:lvlText w:val="%1."/>
      <w:lvlJc w:val="left"/>
      <w:pPr>
        <w:ind w:left="1342" w:hanging="360"/>
      </w:pPr>
      <w:rPr>
        <w:rFonts w:cs="Times New Roman" w:hint="default"/>
      </w:rPr>
    </w:lvl>
    <w:lvl w:ilvl="1" w:tplc="04190019" w:tentative="1">
      <w:start w:val="1"/>
      <w:numFmt w:val="lowerLetter"/>
      <w:lvlText w:val="%2."/>
      <w:lvlJc w:val="left"/>
      <w:pPr>
        <w:ind w:left="2062" w:hanging="360"/>
      </w:pPr>
      <w:rPr>
        <w:rFonts w:cs="Times New Roman"/>
      </w:rPr>
    </w:lvl>
    <w:lvl w:ilvl="2" w:tplc="0419001B" w:tentative="1">
      <w:start w:val="1"/>
      <w:numFmt w:val="lowerRoman"/>
      <w:lvlText w:val="%3."/>
      <w:lvlJc w:val="right"/>
      <w:pPr>
        <w:ind w:left="2782" w:hanging="180"/>
      </w:pPr>
      <w:rPr>
        <w:rFonts w:cs="Times New Roman"/>
      </w:rPr>
    </w:lvl>
    <w:lvl w:ilvl="3" w:tplc="0419000F" w:tentative="1">
      <w:start w:val="1"/>
      <w:numFmt w:val="decimal"/>
      <w:lvlText w:val="%4."/>
      <w:lvlJc w:val="left"/>
      <w:pPr>
        <w:ind w:left="3502" w:hanging="360"/>
      </w:pPr>
      <w:rPr>
        <w:rFonts w:cs="Times New Roman"/>
      </w:rPr>
    </w:lvl>
    <w:lvl w:ilvl="4" w:tplc="04190019" w:tentative="1">
      <w:start w:val="1"/>
      <w:numFmt w:val="lowerLetter"/>
      <w:lvlText w:val="%5."/>
      <w:lvlJc w:val="left"/>
      <w:pPr>
        <w:ind w:left="4222" w:hanging="360"/>
      </w:pPr>
      <w:rPr>
        <w:rFonts w:cs="Times New Roman"/>
      </w:rPr>
    </w:lvl>
    <w:lvl w:ilvl="5" w:tplc="0419001B" w:tentative="1">
      <w:start w:val="1"/>
      <w:numFmt w:val="lowerRoman"/>
      <w:lvlText w:val="%6."/>
      <w:lvlJc w:val="right"/>
      <w:pPr>
        <w:ind w:left="4942" w:hanging="180"/>
      </w:pPr>
      <w:rPr>
        <w:rFonts w:cs="Times New Roman"/>
      </w:rPr>
    </w:lvl>
    <w:lvl w:ilvl="6" w:tplc="0419000F" w:tentative="1">
      <w:start w:val="1"/>
      <w:numFmt w:val="decimal"/>
      <w:lvlText w:val="%7."/>
      <w:lvlJc w:val="left"/>
      <w:pPr>
        <w:ind w:left="5662" w:hanging="360"/>
      </w:pPr>
      <w:rPr>
        <w:rFonts w:cs="Times New Roman"/>
      </w:rPr>
    </w:lvl>
    <w:lvl w:ilvl="7" w:tplc="04190019" w:tentative="1">
      <w:start w:val="1"/>
      <w:numFmt w:val="lowerLetter"/>
      <w:lvlText w:val="%8."/>
      <w:lvlJc w:val="left"/>
      <w:pPr>
        <w:ind w:left="6382" w:hanging="360"/>
      </w:pPr>
      <w:rPr>
        <w:rFonts w:cs="Times New Roman"/>
      </w:rPr>
    </w:lvl>
    <w:lvl w:ilvl="8" w:tplc="0419001B" w:tentative="1">
      <w:start w:val="1"/>
      <w:numFmt w:val="lowerRoman"/>
      <w:lvlText w:val="%9."/>
      <w:lvlJc w:val="right"/>
      <w:pPr>
        <w:ind w:left="7102" w:hanging="180"/>
      </w:pPr>
      <w:rPr>
        <w:rFonts w:cs="Times New Roman"/>
      </w:rPr>
    </w:lvl>
  </w:abstractNum>
  <w:abstractNum w:abstractNumId="8">
    <w:nsid w:val="44786A93"/>
    <w:multiLevelType w:val="multilevel"/>
    <w:tmpl w:val="174E90B8"/>
    <w:lvl w:ilvl="0">
      <w:start w:val="1"/>
      <w:numFmt w:val="decimal"/>
      <w:lvlText w:val="%1"/>
      <w:lvlJc w:val="left"/>
      <w:pPr>
        <w:ind w:left="1690" w:hanging="423"/>
      </w:pPr>
      <w:rPr>
        <w:rFonts w:cs="Times New Roman" w:hint="default"/>
      </w:rPr>
    </w:lvl>
    <w:lvl w:ilvl="1">
      <w:start w:val="1"/>
      <w:numFmt w:val="decimal"/>
      <w:lvlText w:val="%1.%2"/>
      <w:lvlJc w:val="left"/>
      <w:pPr>
        <w:ind w:left="1690" w:hanging="423"/>
      </w:pPr>
      <w:rPr>
        <w:rFonts w:cs="Times New Roman" w:hint="default"/>
        <w:b/>
        <w:bCs/>
        <w:w w:val="100"/>
      </w:rPr>
    </w:lvl>
    <w:lvl w:ilvl="2">
      <w:numFmt w:val="bullet"/>
      <w:lvlText w:val="•"/>
      <w:lvlJc w:val="left"/>
      <w:pPr>
        <w:ind w:left="3365" w:hanging="423"/>
      </w:pPr>
      <w:rPr>
        <w:rFonts w:hint="default"/>
      </w:rPr>
    </w:lvl>
    <w:lvl w:ilvl="3">
      <w:numFmt w:val="bullet"/>
      <w:lvlText w:val="•"/>
      <w:lvlJc w:val="left"/>
      <w:pPr>
        <w:ind w:left="4197" w:hanging="423"/>
      </w:pPr>
      <w:rPr>
        <w:rFonts w:hint="default"/>
      </w:rPr>
    </w:lvl>
    <w:lvl w:ilvl="4">
      <w:numFmt w:val="bullet"/>
      <w:lvlText w:val="•"/>
      <w:lvlJc w:val="left"/>
      <w:pPr>
        <w:ind w:left="5030" w:hanging="423"/>
      </w:pPr>
      <w:rPr>
        <w:rFonts w:hint="default"/>
      </w:rPr>
    </w:lvl>
    <w:lvl w:ilvl="5">
      <w:numFmt w:val="bullet"/>
      <w:lvlText w:val="•"/>
      <w:lvlJc w:val="left"/>
      <w:pPr>
        <w:ind w:left="5863" w:hanging="423"/>
      </w:pPr>
      <w:rPr>
        <w:rFonts w:hint="default"/>
      </w:rPr>
    </w:lvl>
    <w:lvl w:ilvl="6">
      <w:numFmt w:val="bullet"/>
      <w:lvlText w:val="•"/>
      <w:lvlJc w:val="left"/>
      <w:pPr>
        <w:ind w:left="6695" w:hanging="423"/>
      </w:pPr>
      <w:rPr>
        <w:rFonts w:hint="default"/>
      </w:rPr>
    </w:lvl>
    <w:lvl w:ilvl="7">
      <w:numFmt w:val="bullet"/>
      <w:lvlText w:val="•"/>
      <w:lvlJc w:val="left"/>
      <w:pPr>
        <w:ind w:left="7528" w:hanging="423"/>
      </w:pPr>
      <w:rPr>
        <w:rFonts w:hint="default"/>
      </w:rPr>
    </w:lvl>
    <w:lvl w:ilvl="8">
      <w:numFmt w:val="bullet"/>
      <w:lvlText w:val="•"/>
      <w:lvlJc w:val="left"/>
      <w:pPr>
        <w:ind w:left="8361" w:hanging="423"/>
      </w:pPr>
      <w:rPr>
        <w:rFonts w:hint="default"/>
      </w:rPr>
    </w:lvl>
  </w:abstractNum>
  <w:abstractNum w:abstractNumId="9">
    <w:nsid w:val="51BF5C9F"/>
    <w:multiLevelType w:val="hybridMultilevel"/>
    <w:tmpl w:val="1E7E2806"/>
    <w:lvl w:ilvl="0" w:tplc="84228CC6">
      <w:start w:val="5"/>
      <w:numFmt w:val="decimal"/>
      <w:lvlText w:val="%1."/>
      <w:lvlJc w:val="left"/>
      <w:pPr>
        <w:ind w:left="622" w:hanging="360"/>
      </w:pPr>
      <w:rPr>
        <w:rFonts w:cs="Times New Roman" w:hint="default"/>
      </w:rPr>
    </w:lvl>
    <w:lvl w:ilvl="1" w:tplc="04190019">
      <w:start w:val="1"/>
      <w:numFmt w:val="lowerLetter"/>
      <w:lvlText w:val="%2."/>
      <w:lvlJc w:val="left"/>
      <w:pPr>
        <w:ind w:left="1342" w:hanging="360"/>
      </w:pPr>
      <w:rPr>
        <w:rFonts w:cs="Times New Roman"/>
      </w:rPr>
    </w:lvl>
    <w:lvl w:ilvl="2" w:tplc="0419001B">
      <w:start w:val="1"/>
      <w:numFmt w:val="lowerRoman"/>
      <w:lvlText w:val="%3."/>
      <w:lvlJc w:val="right"/>
      <w:pPr>
        <w:ind w:left="2062" w:hanging="180"/>
      </w:pPr>
      <w:rPr>
        <w:rFonts w:cs="Times New Roman"/>
      </w:rPr>
    </w:lvl>
    <w:lvl w:ilvl="3" w:tplc="0419000F">
      <w:start w:val="1"/>
      <w:numFmt w:val="decimal"/>
      <w:lvlText w:val="%4."/>
      <w:lvlJc w:val="left"/>
      <w:pPr>
        <w:ind w:left="2782" w:hanging="360"/>
      </w:pPr>
      <w:rPr>
        <w:rFonts w:cs="Times New Roman"/>
      </w:rPr>
    </w:lvl>
    <w:lvl w:ilvl="4" w:tplc="04190019">
      <w:start w:val="1"/>
      <w:numFmt w:val="lowerLetter"/>
      <w:lvlText w:val="%5."/>
      <w:lvlJc w:val="left"/>
      <w:pPr>
        <w:ind w:left="3502" w:hanging="360"/>
      </w:pPr>
      <w:rPr>
        <w:rFonts w:cs="Times New Roman"/>
      </w:rPr>
    </w:lvl>
    <w:lvl w:ilvl="5" w:tplc="0419001B">
      <w:start w:val="1"/>
      <w:numFmt w:val="lowerRoman"/>
      <w:lvlText w:val="%6."/>
      <w:lvlJc w:val="right"/>
      <w:pPr>
        <w:ind w:left="4222" w:hanging="180"/>
      </w:pPr>
      <w:rPr>
        <w:rFonts w:cs="Times New Roman"/>
      </w:rPr>
    </w:lvl>
    <w:lvl w:ilvl="6" w:tplc="0419000F">
      <w:start w:val="1"/>
      <w:numFmt w:val="decimal"/>
      <w:lvlText w:val="%7."/>
      <w:lvlJc w:val="left"/>
      <w:pPr>
        <w:ind w:left="4942" w:hanging="360"/>
      </w:pPr>
      <w:rPr>
        <w:rFonts w:cs="Times New Roman"/>
      </w:rPr>
    </w:lvl>
    <w:lvl w:ilvl="7" w:tplc="04190019">
      <w:start w:val="1"/>
      <w:numFmt w:val="lowerLetter"/>
      <w:lvlText w:val="%8."/>
      <w:lvlJc w:val="left"/>
      <w:pPr>
        <w:ind w:left="5662" w:hanging="360"/>
      </w:pPr>
      <w:rPr>
        <w:rFonts w:cs="Times New Roman"/>
      </w:rPr>
    </w:lvl>
    <w:lvl w:ilvl="8" w:tplc="0419001B">
      <w:start w:val="1"/>
      <w:numFmt w:val="lowerRoman"/>
      <w:lvlText w:val="%9."/>
      <w:lvlJc w:val="right"/>
      <w:pPr>
        <w:ind w:left="6382" w:hanging="180"/>
      </w:pPr>
      <w:rPr>
        <w:rFonts w:cs="Times New Roman"/>
      </w:rPr>
    </w:lvl>
  </w:abstractNum>
  <w:abstractNum w:abstractNumId="10">
    <w:nsid w:val="53440E61"/>
    <w:multiLevelType w:val="hybridMultilevel"/>
    <w:tmpl w:val="EB3AC498"/>
    <w:lvl w:ilvl="0" w:tplc="A2B0CA06">
      <w:start w:val="1"/>
      <w:numFmt w:val="decimal"/>
      <w:lvlText w:val="%1."/>
      <w:lvlJc w:val="left"/>
      <w:pPr>
        <w:ind w:left="1605" w:hanging="1005"/>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1">
    <w:nsid w:val="543426EE"/>
    <w:multiLevelType w:val="multilevel"/>
    <w:tmpl w:val="174E90B8"/>
    <w:lvl w:ilvl="0">
      <w:start w:val="1"/>
      <w:numFmt w:val="decimal"/>
      <w:lvlText w:val="%1"/>
      <w:lvlJc w:val="left"/>
      <w:pPr>
        <w:ind w:left="1690" w:hanging="423"/>
      </w:pPr>
      <w:rPr>
        <w:rFonts w:cs="Times New Roman" w:hint="default"/>
      </w:rPr>
    </w:lvl>
    <w:lvl w:ilvl="1">
      <w:start w:val="1"/>
      <w:numFmt w:val="decimal"/>
      <w:lvlText w:val="%1.%2"/>
      <w:lvlJc w:val="left"/>
      <w:pPr>
        <w:ind w:left="1690" w:hanging="423"/>
      </w:pPr>
      <w:rPr>
        <w:rFonts w:cs="Times New Roman" w:hint="default"/>
        <w:b/>
        <w:bCs/>
        <w:w w:val="100"/>
      </w:rPr>
    </w:lvl>
    <w:lvl w:ilvl="2">
      <w:numFmt w:val="bullet"/>
      <w:lvlText w:val="•"/>
      <w:lvlJc w:val="left"/>
      <w:pPr>
        <w:ind w:left="3365" w:hanging="423"/>
      </w:pPr>
      <w:rPr>
        <w:rFonts w:hint="default"/>
      </w:rPr>
    </w:lvl>
    <w:lvl w:ilvl="3">
      <w:numFmt w:val="bullet"/>
      <w:lvlText w:val="•"/>
      <w:lvlJc w:val="left"/>
      <w:pPr>
        <w:ind w:left="4197" w:hanging="423"/>
      </w:pPr>
      <w:rPr>
        <w:rFonts w:hint="default"/>
      </w:rPr>
    </w:lvl>
    <w:lvl w:ilvl="4">
      <w:numFmt w:val="bullet"/>
      <w:lvlText w:val="•"/>
      <w:lvlJc w:val="left"/>
      <w:pPr>
        <w:ind w:left="5030" w:hanging="423"/>
      </w:pPr>
      <w:rPr>
        <w:rFonts w:hint="default"/>
      </w:rPr>
    </w:lvl>
    <w:lvl w:ilvl="5">
      <w:numFmt w:val="bullet"/>
      <w:lvlText w:val="•"/>
      <w:lvlJc w:val="left"/>
      <w:pPr>
        <w:ind w:left="5863" w:hanging="423"/>
      </w:pPr>
      <w:rPr>
        <w:rFonts w:hint="default"/>
      </w:rPr>
    </w:lvl>
    <w:lvl w:ilvl="6">
      <w:numFmt w:val="bullet"/>
      <w:lvlText w:val="•"/>
      <w:lvlJc w:val="left"/>
      <w:pPr>
        <w:ind w:left="6695" w:hanging="423"/>
      </w:pPr>
      <w:rPr>
        <w:rFonts w:hint="default"/>
      </w:rPr>
    </w:lvl>
    <w:lvl w:ilvl="7">
      <w:numFmt w:val="bullet"/>
      <w:lvlText w:val="•"/>
      <w:lvlJc w:val="left"/>
      <w:pPr>
        <w:ind w:left="7528" w:hanging="423"/>
      </w:pPr>
      <w:rPr>
        <w:rFonts w:hint="default"/>
      </w:rPr>
    </w:lvl>
    <w:lvl w:ilvl="8">
      <w:numFmt w:val="bullet"/>
      <w:lvlText w:val="•"/>
      <w:lvlJc w:val="left"/>
      <w:pPr>
        <w:ind w:left="8361" w:hanging="423"/>
      </w:pPr>
      <w:rPr>
        <w:rFonts w:hint="default"/>
      </w:rPr>
    </w:lvl>
  </w:abstractNum>
  <w:abstractNum w:abstractNumId="12">
    <w:nsid w:val="572577E1"/>
    <w:multiLevelType w:val="hybridMultilevel"/>
    <w:tmpl w:val="0B7CF132"/>
    <w:lvl w:ilvl="0" w:tplc="852A158C">
      <w:start w:val="1"/>
      <w:numFmt w:val="decimal"/>
      <w:lvlText w:val="%1."/>
      <w:lvlJc w:val="left"/>
      <w:pPr>
        <w:ind w:left="960" w:hanging="435"/>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8"/>
  </w:num>
  <w:num w:numId="2">
    <w:abstractNumId w:val="6"/>
  </w:num>
  <w:num w:numId="3">
    <w:abstractNumId w:val="11"/>
  </w:num>
  <w:num w:numId="4">
    <w:abstractNumId w:val="3"/>
  </w:num>
  <w:num w:numId="5">
    <w:abstractNumId w:val="0"/>
  </w:num>
  <w:num w:numId="6">
    <w:abstractNumId w:val="9"/>
  </w:num>
  <w:num w:numId="7">
    <w:abstractNumId w:val="5"/>
  </w:num>
  <w:num w:numId="8">
    <w:abstractNumId w:val="12"/>
  </w:num>
  <w:num w:numId="9">
    <w:abstractNumId w:val="2"/>
  </w:num>
  <w:num w:numId="10">
    <w:abstractNumId w:val="4"/>
  </w:num>
  <w:num w:numId="11">
    <w:abstractNumId w:val="1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E92"/>
    <w:rsid w:val="0000341E"/>
    <w:rsid w:val="00011445"/>
    <w:rsid w:val="0001788A"/>
    <w:rsid w:val="00035E9C"/>
    <w:rsid w:val="00052B8C"/>
    <w:rsid w:val="00057C8D"/>
    <w:rsid w:val="00057F82"/>
    <w:rsid w:val="00063BAC"/>
    <w:rsid w:val="00065C2A"/>
    <w:rsid w:val="00071E44"/>
    <w:rsid w:val="00073B4B"/>
    <w:rsid w:val="000B3545"/>
    <w:rsid w:val="000F2A48"/>
    <w:rsid w:val="000F3EC9"/>
    <w:rsid w:val="000F717A"/>
    <w:rsid w:val="0012155D"/>
    <w:rsid w:val="00122D42"/>
    <w:rsid w:val="00142E9C"/>
    <w:rsid w:val="00152452"/>
    <w:rsid w:val="001655C4"/>
    <w:rsid w:val="00175B2A"/>
    <w:rsid w:val="00180D03"/>
    <w:rsid w:val="00187868"/>
    <w:rsid w:val="001B6BAC"/>
    <w:rsid w:val="001C432A"/>
    <w:rsid w:val="001E433A"/>
    <w:rsid w:val="00205B0A"/>
    <w:rsid w:val="00226974"/>
    <w:rsid w:val="002402C9"/>
    <w:rsid w:val="00243E36"/>
    <w:rsid w:val="00244E14"/>
    <w:rsid w:val="00245FAF"/>
    <w:rsid w:val="0025379A"/>
    <w:rsid w:val="00262B3D"/>
    <w:rsid w:val="00266C75"/>
    <w:rsid w:val="002774DC"/>
    <w:rsid w:val="00280173"/>
    <w:rsid w:val="00282CA5"/>
    <w:rsid w:val="00285ADB"/>
    <w:rsid w:val="00287032"/>
    <w:rsid w:val="00293148"/>
    <w:rsid w:val="00297F76"/>
    <w:rsid w:val="002C58F3"/>
    <w:rsid w:val="002D5409"/>
    <w:rsid w:val="002D77AA"/>
    <w:rsid w:val="002E4D01"/>
    <w:rsid w:val="00310BE3"/>
    <w:rsid w:val="003110E0"/>
    <w:rsid w:val="00332126"/>
    <w:rsid w:val="00335766"/>
    <w:rsid w:val="00342669"/>
    <w:rsid w:val="0036104A"/>
    <w:rsid w:val="003762A9"/>
    <w:rsid w:val="0038618E"/>
    <w:rsid w:val="003A3BBA"/>
    <w:rsid w:val="003B11AB"/>
    <w:rsid w:val="003C2010"/>
    <w:rsid w:val="003D2746"/>
    <w:rsid w:val="003F4DE0"/>
    <w:rsid w:val="00400C79"/>
    <w:rsid w:val="00411DDC"/>
    <w:rsid w:val="00420A6F"/>
    <w:rsid w:val="004250EA"/>
    <w:rsid w:val="00435607"/>
    <w:rsid w:val="0045350C"/>
    <w:rsid w:val="00453CF9"/>
    <w:rsid w:val="0045446F"/>
    <w:rsid w:val="004725D3"/>
    <w:rsid w:val="00480752"/>
    <w:rsid w:val="00483D7E"/>
    <w:rsid w:val="00486FCE"/>
    <w:rsid w:val="004A2FA7"/>
    <w:rsid w:val="004B1516"/>
    <w:rsid w:val="004B4D98"/>
    <w:rsid w:val="004D111F"/>
    <w:rsid w:val="004F01C6"/>
    <w:rsid w:val="004F494A"/>
    <w:rsid w:val="0050221A"/>
    <w:rsid w:val="0052155B"/>
    <w:rsid w:val="00530E4F"/>
    <w:rsid w:val="00533A63"/>
    <w:rsid w:val="00542B18"/>
    <w:rsid w:val="0056318D"/>
    <w:rsid w:val="00563A00"/>
    <w:rsid w:val="00565920"/>
    <w:rsid w:val="005667CA"/>
    <w:rsid w:val="00581479"/>
    <w:rsid w:val="0058391F"/>
    <w:rsid w:val="00585220"/>
    <w:rsid w:val="00593C92"/>
    <w:rsid w:val="005A1E2F"/>
    <w:rsid w:val="005B34ED"/>
    <w:rsid w:val="005C2934"/>
    <w:rsid w:val="005D0B52"/>
    <w:rsid w:val="005D4196"/>
    <w:rsid w:val="005D59EE"/>
    <w:rsid w:val="005F2053"/>
    <w:rsid w:val="00600945"/>
    <w:rsid w:val="00601664"/>
    <w:rsid w:val="00601C96"/>
    <w:rsid w:val="006034D9"/>
    <w:rsid w:val="00603C44"/>
    <w:rsid w:val="00625CB9"/>
    <w:rsid w:val="00632002"/>
    <w:rsid w:val="006435DE"/>
    <w:rsid w:val="00643B18"/>
    <w:rsid w:val="006556AE"/>
    <w:rsid w:val="00663DDC"/>
    <w:rsid w:val="00686D48"/>
    <w:rsid w:val="00691D51"/>
    <w:rsid w:val="00694550"/>
    <w:rsid w:val="006954A0"/>
    <w:rsid w:val="006B2141"/>
    <w:rsid w:val="006B3273"/>
    <w:rsid w:val="006C32EF"/>
    <w:rsid w:val="006C6F67"/>
    <w:rsid w:val="006E0363"/>
    <w:rsid w:val="006E34A5"/>
    <w:rsid w:val="006E7BDC"/>
    <w:rsid w:val="006F3C2E"/>
    <w:rsid w:val="006F61D1"/>
    <w:rsid w:val="007128E0"/>
    <w:rsid w:val="0071478B"/>
    <w:rsid w:val="007259E9"/>
    <w:rsid w:val="00741B65"/>
    <w:rsid w:val="00746AFA"/>
    <w:rsid w:val="007503B5"/>
    <w:rsid w:val="00762D9B"/>
    <w:rsid w:val="00764043"/>
    <w:rsid w:val="007730EE"/>
    <w:rsid w:val="007842C2"/>
    <w:rsid w:val="007A6C32"/>
    <w:rsid w:val="007B17F5"/>
    <w:rsid w:val="007B3751"/>
    <w:rsid w:val="007B692E"/>
    <w:rsid w:val="007B6A8D"/>
    <w:rsid w:val="007C2C45"/>
    <w:rsid w:val="007D06AF"/>
    <w:rsid w:val="007D5F23"/>
    <w:rsid w:val="007F096E"/>
    <w:rsid w:val="007F6775"/>
    <w:rsid w:val="00805A68"/>
    <w:rsid w:val="0081576D"/>
    <w:rsid w:val="00832660"/>
    <w:rsid w:val="008362ED"/>
    <w:rsid w:val="00853D57"/>
    <w:rsid w:val="00857FB0"/>
    <w:rsid w:val="00862C1D"/>
    <w:rsid w:val="00865F69"/>
    <w:rsid w:val="00881797"/>
    <w:rsid w:val="00881AE7"/>
    <w:rsid w:val="0089280A"/>
    <w:rsid w:val="00897726"/>
    <w:rsid w:val="008B475D"/>
    <w:rsid w:val="008C1B40"/>
    <w:rsid w:val="008C26DD"/>
    <w:rsid w:val="008C2A80"/>
    <w:rsid w:val="008D56AD"/>
    <w:rsid w:val="008E6C9D"/>
    <w:rsid w:val="008F0102"/>
    <w:rsid w:val="008F3AA9"/>
    <w:rsid w:val="00920888"/>
    <w:rsid w:val="00933597"/>
    <w:rsid w:val="009401EB"/>
    <w:rsid w:val="00944D9D"/>
    <w:rsid w:val="00945851"/>
    <w:rsid w:val="009479D4"/>
    <w:rsid w:val="0095579A"/>
    <w:rsid w:val="00966218"/>
    <w:rsid w:val="00970428"/>
    <w:rsid w:val="00972B4B"/>
    <w:rsid w:val="00980096"/>
    <w:rsid w:val="00982A71"/>
    <w:rsid w:val="00996D8D"/>
    <w:rsid w:val="009B3591"/>
    <w:rsid w:val="009C4058"/>
    <w:rsid w:val="009C69A7"/>
    <w:rsid w:val="009E2AA4"/>
    <w:rsid w:val="009E549A"/>
    <w:rsid w:val="009E7423"/>
    <w:rsid w:val="009F189E"/>
    <w:rsid w:val="009F5755"/>
    <w:rsid w:val="00A208C7"/>
    <w:rsid w:val="00A231F8"/>
    <w:rsid w:val="00A665CE"/>
    <w:rsid w:val="00A71BFE"/>
    <w:rsid w:val="00A7384A"/>
    <w:rsid w:val="00A745EC"/>
    <w:rsid w:val="00A77ADB"/>
    <w:rsid w:val="00A968D3"/>
    <w:rsid w:val="00A979D5"/>
    <w:rsid w:val="00AA5EDE"/>
    <w:rsid w:val="00AB79F5"/>
    <w:rsid w:val="00AC2762"/>
    <w:rsid w:val="00AF38F8"/>
    <w:rsid w:val="00AF7FD5"/>
    <w:rsid w:val="00B07E92"/>
    <w:rsid w:val="00B12379"/>
    <w:rsid w:val="00B32770"/>
    <w:rsid w:val="00B60EC1"/>
    <w:rsid w:val="00B657D5"/>
    <w:rsid w:val="00B72BAC"/>
    <w:rsid w:val="00B75C7C"/>
    <w:rsid w:val="00B75CC5"/>
    <w:rsid w:val="00B854E1"/>
    <w:rsid w:val="00B9396F"/>
    <w:rsid w:val="00B95756"/>
    <w:rsid w:val="00BA61F7"/>
    <w:rsid w:val="00BB0B27"/>
    <w:rsid w:val="00BB1AFC"/>
    <w:rsid w:val="00BB3FB8"/>
    <w:rsid w:val="00BB73AA"/>
    <w:rsid w:val="00BD216F"/>
    <w:rsid w:val="00BD79A5"/>
    <w:rsid w:val="00BE05C0"/>
    <w:rsid w:val="00BF7DDD"/>
    <w:rsid w:val="00C360A4"/>
    <w:rsid w:val="00C378A8"/>
    <w:rsid w:val="00C440E2"/>
    <w:rsid w:val="00C44791"/>
    <w:rsid w:val="00C70461"/>
    <w:rsid w:val="00C84BA1"/>
    <w:rsid w:val="00C903A1"/>
    <w:rsid w:val="00CB6575"/>
    <w:rsid w:val="00CB76DD"/>
    <w:rsid w:val="00CC091F"/>
    <w:rsid w:val="00CC1DD7"/>
    <w:rsid w:val="00CC5FCB"/>
    <w:rsid w:val="00CF2C3E"/>
    <w:rsid w:val="00D03B93"/>
    <w:rsid w:val="00D137FF"/>
    <w:rsid w:val="00D5562B"/>
    <w:rsid w:val="00D55F1A"/>
    <w:rsid w:val="00D566C5"/>
    <w:rsid w:val="00D610D8"/>
    <w:rsid w:val="00D67A6D"/>
    <w:rsid w:val="00D74766"/>
    <w:rsid w:val="00D74A67"/>
    <w:rsid w:val="00D77AC0"/>
    <w:rsid w:val="00DA318B"/>
    <w:rsid w:val="00DA6DFE"/>
    <w:rsid w:val="00DC3AA0"/>
    <w:rsid w:val="00DC4B82"/>
    <w:rsid w:val="00DD4A6D"/>
    <w:rsid w:val="00DE3391"/>
    <w:rsid w:val="00DF5511"/>
    <w:rsid w:val="00E062DE"/>
    <w:rsid w:val="00E31A9D"/>
    <w:rsid w:val="00E4460F"/>
    <w:rsid w:val="00E618EB"/>
    <w:rsid w:val="00E62607"/>
    <w:rsid w:val="00E74EBC"/>
    <w:rsid w:val="00E7699F"/>
    <w:rsid w:val="00E81B13"/>
    <w:rsid w:val="00EA6830"/>
    <w:rsid w:val="00EB3C18"/>
    <w:rsid w:val="00EC6385"/>
    <w:rsid w:val="00EF01E8"/>
    <w:rsid w:val="00F045CB"/>
    <w:rsid w:val="00F23271"/>
    <w:rsid w:val="00F23686"/>
    <w:rsid w:val="00F23E4A"/>
    <w:rsid w:val="00F54FEB"/>
    <w:rsid w:val="00F6302E"/>
    <w:rsid w:val="00F716E6"/>
    <w:rsid w:val="00F843E6"/>
    <w:rsid w:val="00F84958"/>
    <w:rsid w:val="00F9108F"/>
    <w:rsid w:val="00F9753F"/>
    <w:rsid w:val="00FA325F"/>
    <w:rsid w:val="00FA4264"/>
    <w:rsid w:val="00FA727D"/>
    <w:rsid w:val="00FA73D1"/>
    <w:rsid w:val="00FD51D8"/>
    <w:rsid w:val="00FF2640"/>
    <w:rsid w:val="00FF68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F2C3E"/>
    <w:rPr>
      <w:rFonts w:ascii="Times New Roman" w:eastAsia="Times New Roman" w:hAnsi="Times New Roman"/>
      <w:sz w:val="28"/>
      <w:szCs w:val="28"/>
    </w:rPr>
  </w:style>
  <w:style w:type="paragraph" w:styleId="Heading1">
    <w:name w:val="heading 1"/>
    <w:basedOn w:val="Normal"/>
    <w:next w:val="Normal"/>
    <w:link w:val="Heading1Char"/>
    <w:uiPriority w:val="99"/>
    <w:qFormat/>
    <w:rsid w:val="004D111F"/>
    <w:pPr>
      <w:keepNext/>
      <w:keepLines/>
      <w:spacing w:before="480"/>
      <w:outlineLvl w:val="0"/>
    </w:pPr>
    <w:rPr>
      <w:rFonts w:ascii="Cambria" w:eastAsia="Calibri" w:hAnsi="Cambria"/>
      <w:b/>
      <w:bCs/>
      <w:color w:val="21798E"/>
    </w:rPr>
  </w:style>
  <w:style w:type="paragraph" w:styleId="Heading2">
    <w:name w:val="heading 2"/>
    <w:basedOn w:val="Normal"/>
    <w:next w:val="Normal"/>
    <w:link w:val="Heading2Char"/>
    <w:uiPriority w:val="99"/>
    <w:qFormat/>
    <w:rsid w:val="004D111F"/>
    <w:pPr>
      <w:keepNext/>
      <w:keepLines/>
      <w:spacing w:before="200"/>
      <w:outlineLvl w:val="1"/>
    </w:pPr>
    <w:rPr>
      <w:rFonts w:ascii="Cambria" w:eastAsia="Calibri" w:hAnsi="Cambria"/>
      <w:b/>
      <w:bCs/>
      <w:color w:val="2DA2BF"/>
      <w:sz w:val="26"/>
      <w:szCs w:val="26"/>
    </w:rPr>
  </w:style>
  <w:style w:type="paragraph" w:styleId="Heading3">
    <w:name w:val="heading 3"/>
    <w:basedOn w:val="Normal"/>
    <w:next w:val="Normal"/>
    <w:link w:val="Heading3Char"/>
    <w:uiPriority w:val="99"/>
    <w:qFormat/>
    <w:rsid w:val="004D111F"/>
    <w:pPr>
      <w:keepNext/>
      <w:keepLines/>
      <w:spacing w:before="200"/>
      <w:outlineLvl w:val="2"/>
    </w:pPr>
    <w:rPr>
      <w:rFonts w:ascii="Cambria" w:eastAsia="Calibri" w:hAnsi="Cambria"/>
      <w:b/>
      <w:bCs/>
      <w:color w:val="2DA2BF"/>
      <w:sz w:val="20"/>
      <w:szCs w:val="20"/>
    </w:rPr>
  </w:style>
  <w:style w:type="paragraph" w:styleId="Heading4">
    <w:name w:val="heading 4"/>
    <w:basedOn w:val="Normal"/>
    <w:next w:val="Normal"/>
    <w:link w:val="Heading4Char"/>
    <w:uiPriority w:val="99"/>
    <w:qFormat/>
    <w:rsid w:val="004D111F"/>
    <w:pPr>
      <w:keepNext/>
      <w:keepLines/>
      <w:spacing w:before="200"/>
      <w:outlineLvl w:val="3"/>
    </w:pPr>
    <w:rPr>
      <w:rFonts w:ascii="Cambria" w:eastAsia="Calibri" w:hAnsi="Cambria"/>
      <w:b/>
      <w:bCs/>
      <w:i/>
      <w:iCs/>
      <w:color w:val="2DA2BF"/>
      <w:sz w:val="20"/>
      <w:szCs w:val="20"/>
    </w:rPr>
  </w:style>
  <w:style w:type="paragraph" w:styleId="Heading5">
    <w:name w:val="heading 5"/>
    <w:basedOn w:val="Normal"/>
    <w:next w:val="Normal"/>
    <w:link w:val="Heading5Char"/>
    <w:uiPriority w:val="99"/>
    <w:qFormat/>
    <w:rsid w:val="004D111F"/>
    <w:pPr>
      <w:keepNext/>
      <w:keepLines/>
      <w:spacing w:before="200"/>
      <w:outlineLvl w:val="4"/>
    </w:pPr>
    <w:rPr>
      <w:rFonts w:ascii="Cambria" w:eastAsia="Calibri" w:hAnsi="Cambria"/>
      <w:color w:val="16505E"/>
      <w:sz w:val="20"/>
      <w:szCs w:val="20"/>
    </w:rPr>
  </w:style>
  <w:style w:type="paragraph" w:styleId="Heading6">
    <w:name w:val="heading 6"/>
    <w:basedOn w:val="Normal"/>
    <w:next w:val="Normal"/>
    <w:link w:val="Heading6Char"/>
    <w:uiPriority w:val="99"/>
    <w:qFormat/>
    <w:rsid w:val="004D111F"/>
    <w:pPr>
      <w:keepNext/>
      <w:keepLines/>
      <w:spacing w:before="200"/>
      <w:outlineLvl w:val="5"/>
    </w:pPr>
    <w:rPr>
      <w:rFonts w:ascii="Cambria" w:eastAsia="Calibri" w:hAnsi="Cambria"/>
      <w:i/>
      <w:iCs/>
      <w:color w:val="16505E"/>
      <w:sz w:val="20"/>
      <w:szCs w:val="20"/>
    </w:rPr>
  </w:style>
  <w:style w:type="paragraph" w:styleId="Heading7">
    <w:name w:val="heading 7"/>
    <w:basedOn w:val="Normal"/>
    <w:next w:val="Normal"/>
    <w:link w:val="Heading7Char"/>
    <w:uiPriority w:val="99"/>
    <w:qFormat/>
    <w:rsid w:val="004D111F"/>
    <w:pPr>
      <w:keepNext/>
      <w:keepLines/>
      <w:spacing w:before="200"/>
      <w:outlineLvl w:val="6"/>
    </w:pPr>
    <w:rPr>
      <w:rFonts w:ascii="Cambria" w:eastAsia="Calibri" w:hAnsi="Cambria"/>
      <w:i/>
      <w:iCs/>
      <w:color w:val="404040"/>
      <w:sz w:val="20"/>
      <w:szCs w:val="20"/>
    </w:rPr>
  </w:style>
  <w:style w:type="paragraph" w:styleId="Heading8">
    <w:name w:val="heading 8"/>
    <w:basedOn w:val="Normal"/>
    <w:next w:val="Normal"/>
    <w:link w:val="Heading8Char"/>
    <w:uiPriority w:val="99"/>
    <w:qFormat/>
    <w:rsid w:val="004D111F"/>
    <w:pPr>
      <w:keepNext/>
      <w:keepLines/>
      <w:spacing w:before="200"/>
      <w:outlineLvl w:val="7"/>
    </w:pPr>
    <w:rPr>
      <w:rFonts w:ascii="Cambria" w:eastAsia="Calibri" w:hAnsi="Cambria"/>
      <w:color w:val="2DA2BF"/>
      <w:sz w:val="20"/>
      <w:szCs w:val="20"/>
    </w:rPr>
  </w:style>
  <w:style w:type="paragraph" w:styleId="Heading9">
    <w:name w:val="heading 9"/>
    <w:basedOn w:val="Normal"/>
    <w:next w:val="Normal"/>
    <w:link w:val="Heading9Char"/>
    <w:uiPriority w:val="99"/>
    <w:qFormat/>
    <w:rsid w:val="004D111F"/>
    <w:pPr>
      <w:keepNext/>
      <w:keepLines/>
      <w:spacing w:before="200"/>
      <w:outlineLvl w:val="8"/>
    </w:pPr>
    <w:rPr>
      <w:rFonts w:ascii="Cambria" w:eastAsia="Calibri"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11F"/>
    <w:rPr>
      <w:rFonts w:ascii="Cambria" w:hAnsi="Cambria"/>
      <w:b/>
      <w:color w:val="21798E"/>
      <w:sz w:val="28"/>
    </w:rPr>
  </w:style>
  <w:style w:type="character" w:customStyle="1" w:styleId="Heading2Char">
    <w:name w:val="Heading 2 Char"/>
    <w:basedOn w:val="DefaultParagraphFont"/>
    <w:link w:val="Heading2"/>
    <w:uiPriority w:val="99"/>
    <w:semiHidden/>
    <w:locked/>
    <w:rsid w:val="004D111F"/>
    <w:rPr>
      <w:rFonts w:ascii="Cambria" w:hAnsi="Cambria"/>
      <w:b/>
      <w:color w:val="2DA2BF"/>
      <w:sz w:val="26"/>
    </w:rPr>
  </w:style>
  <w:style w:type="character" w:customStyle="1" w:styleId="Heading3Char">
    <w:name w:val="Heading 3 Char"/>
    <w:basedOn w:val="DefaultParagraphFont"/>
    <w:link w:val="Heading3"/>
    <w:uiPriority w:val="99"/>
    <w:semiHidden/>
    <w:locked/>
    <w:rsid w:val="004D111F"/>
    <w:rPr>
      <w:rFonts w:ascii="Cambria" w:hAnsi="Cambria"/>
      <w:b/>
      <w:color w:val="2DA2BF"/>
    </w:rPr>
  </w:style>
  <w:style w:type="character" w:customStyle="1" w:styleId="Heading4Char">
    <w:name w:val="Heading 4 Char"/>
    <w:basedOn w:val="DefaultParagraphFont"/>
    <w:link w:val="Heading4"/>
    <w:uiPriority w:val="99"/>
    <w:semiHidden/>
    <w:locked/>
    <w:rsid w:val="004D111F"/>
    <w:rPr>
      <w:rFonts w:ascii="Cambria" w:hAnsi="Cambria"/>
      <w:b/>
      <w:i/>
      <w:color w:val="2DA2BF"/>
    </w:rPr>
  </w:style>
  <w:style w:type="character" w:customStyle="1" w:styleId="Heading5Char">
    <w:name w:val="Heading 5 Char"/>
    <w:basedOn w:val="DefaultParagraphFont"/>
    <w:link w:val="Heading5"/>
    <w:uiPriority w:val="99"/>
    <w:semiHidden/>
    <w:locked/>
    <w:rsid w:val="004D111F"/>
    <w:rPr>
      <w:rFonts w:ascii="Cambria" w:hAnsi="Cambria"/>
      <w:color w:val="16505E"/>
    </w:rPr>
  </w:style>
  <w:style w:type="character" w:customStyle="1" w:styleId="Heading6Char">
    <w:name w:val="Heading 6 Char"/>
    <w:basedOn w:val="DefaultParagraphFont"/>
    <w:link w:val="Heading6"/>
    <w:uiPriority w:val="99"/>
    <w:semiHidden/>
    <w:locked/>
    <w:rsid w:val="004D111F"/>
    <w:rPr>
      <w:rFonts w:ascii="Cambria" w:hAnsi="Cambria"/>
      <w:i/>
      <w:color w:val="16505E"/>
    </w:rPr>
  </w:style>
  <w:style w:type="character" w:customStyle="1" w:styleId="Heading7Char">
    <w:name w:val="Heading 7 Char"/>
    <w:basedOn w:val="DefaultParagraphFont"/>
    <w:link w:val="Heading7"/>
    <w:uiPriority w:val="99"/>
    <w:semiHidden/>
    <w:locked/>
    <w:rsid w:val="004D111F"/>
    <w:rPr>
      <w:rFonts w:ascii="Cambria" w:hAnsi="Cambria"/>
      <w:i/>
      <w:color w:val="404040"/>
    </w:rPr>
  </w:style>
  <w:style w:type="character" w:customStyle="1" w:styleId="Heading8Char">
    <w:name w:val="Heading 8 Char"/>
    <w:basedOn w:val="DefaultParagraphFont"/>
    <w:link w:val="Heading8"/>
    <w:uiPriority w:val="99"/>
    <w:semiHidden/>
    <w:locked/>
    <w:rsid w:val="004D111F"/>
    <w:rPr>
      <w:rFonts w:ascii="Cambria" w:hAnsi="Cambria"/>
      <w:color w:val="2DA2BF"/>
      <w:sz w:val="20"/>
    </w:rPr>
  </w:style>
  <w:style w:type="character" w:customStyle="1" w:styleId="Heading9Char">
    <w:name w:val="Heading 9 Char"/>
    <w:basedOn w:val="DefaultParagraphFont"/>
    <w:link w:val="Heading9"/>
    <w:uiPriority w:val="99"/>
    <w:semiHidden/>
    <w:locked/>
    <w:rsid w:val="004D111F"/>
    <w:rPr>
      <w:rFonts w:ascii="Cambria" w:hAnsi="Cambria"/>
      <w:i/>
      <w:color w:val="404040"/>
      <w:sz w:val="20"/>
    </w:rPr>
  </w:style>
  <w:style w:type="paragraph" w:styleId="Caption">
    <w:name w:val="caption"/>
    <w:basedOn w:val="Normal"/>
    <w:next w:val="Normal"/>
    <w:uiPriority w:val="99"/>
    <w:qFormat/>
    <w:rsid w:val="004D111F"/>
    <w:rPr>
      <w:b/>
      <w:bCs/>
      <w:color w:val="2DA2BF"/>
      <w:sz w:val="18"/>
      <w:szCs w:val="18"/>
    </w:rPr>
  </w:style>
  <w:style w:type="paragraph" w:styleId="Title">
    <w:name w:val="Title"/>
    <w:basedOn w:val="Normal"/>
    <w:next w:val="Normal"/>
    <w:link w:val="TitleChar"/>
    <w:uiPriority w:val="99"/>
    <w:qFormat/>
    <w:rsid w:val="004D111F"/>
    <w:pPr>
      <w:pBdr>
        <w:bottom w:val="single" w:sz="8" w:space="4" w:color="2DA2BF"/>
      </w:pBdr>
      <w:spacing w:after="300"/>
    </w:pPr>
    <w:rPr>
      <w:rFonts w:ascii="Cambria" w:eastAsia="Calibri" w:hAnsi="Cambria"/>
      <w:color w:val="343434"/>
      <w:spacing w:val="5"/>
      <w:kern w:val="28"/>
      <w:sz w:val="52"/>
      <w:szCs w:val="52"/>
    </w:rPr>
  </w:style>
  <w:style w:type="character" w:customStyle="1" w:styleId="TitleChar">
    <w:name w:val="Title Char"/>
    <w:basedOn w:val="DefaultParagraphFont"/>
    <w:link w:val="Title"/>
    <w:uiPriority w:val="99"/>
    <w:locked/>
    <w:rsid w:val="004D111F"/>
    <w:rPr>
      <w:rFonts w:ascii="Cambria" w:hAnsi="Cambria"/>
      <w:color w:val="343434"/>
      <w:spacing w:val="5"/>
      <w:kern w:val="28"/>
      <w:sz w:val="52"/>
    </w:rPr>
  </w:style>
  <w:style w:type="paragraph" w:styleId="Subtitle">
    <w:name w:val="Subtitle"/>
    <w:basedOn w:val="Normal"/>
    <w:next w:val="Normal"/>
    <w:link w:val="SubtitleChar"/>
    <w:uiPriority w:val="99"/>
    <w:qFormat/>
    <w:rsid w:val="004D111F"/>
    <w:pPr>
      <w:numPr>
        <w:ilvl w:val="1"/>
      </w:numPr>
    </w:pPr>
    <w:rPr>
      <w:rFonts w:ascii="Cambria" w:eastAsia="Calibri" w:hAnsi="Cambria"/>
      <w:i/>
      <w:iCs/>
      <w:color w:val="2DA2BF"/>
      <w:spacing w:val="15"/>
      <w:sz w:val="24"/>
      <w:szCs w:val="24"/>
    </w:rPr>
  </w:style>
  <w:style w:type="character" w:customStyle="1" w:styleId="SubtitleChar">
    <w:name w:val="Subtitle Char"/>
    <w:basedOn w:val="DefaultParagraphFont"/>
    <w:link w:val="Subtitle"/>
    <w:uiPriority w:val="99"/>
    <w:locked/>
    <w:rsid w:val="004D111F"/>
    <w:rPr>
      <w:rFonts w:ascii="Cambria" w:hAnsi="Cambria"/>
      <w:i/>
      <w:color w:val="2DA2BF"/>
      <w:spacing w:val="15"/>
      <w:sz w:val="24"/>
    </w:rPr>
  </w:style>
  <w:style w:type="character" w:styleId="Strong">
    <w:name w:val="Strong"/>
    <w:basedOn w:val="DefaultParagraphFont"/>
    <w:uiPriority w:val="99"/>
    <w:qFormat/>
    <w:rsid w:val="004D111F"/>
    <w:rPr>
      <w:rFonts w:cs="Times New Roman"/>
      <w:b/>
    </w:rPr>
  </w:style>
  <w:style w:type="character" w:styleId="Emphasis">
    <w:name w:val="Emphasis"/>
    <w:basedOn w:val="DefaultParagraphFont"/>
    <w:uiPriority w:val="99"/>
    <w:qFormat/>
    <w:rsid w:val="004D111F"/>
    <w:rPr>
      <w:rFonts w:cs="Times New Roman"/>
      <w:i/>
    </w:rPr>
  </w:style>
  <w:style w:type="paragraph" w:styleId="NoSpacing">
    <w:name w:val="No Spacing"/>
    <w:uiPriority w:val="99"/>
    <w:qFormat/>
    <w:rsid w:val="004D111F"/>
    <w:rPr>
      <w:rFonts w:cs="Calibri"/>
      <w:lang w:eastAsia="en-US"/>
    </w:rPr>
  </w:style>
  <w:style w:type="paragraph" w:styleId="ListParagraph">
    <w:name w:val="List Paragraph"/>
    <w:basedOn w:val="Normal"/>
    <w:uiPriority w:val="99"/>
    <w:qFormat/>
    <w:rsid w:val="004D111F"/>
    <w:pPr>
      <w:ind w:left="720"/>
    </w:pPr>
  </w:style>
  <w:style w:type="paragraph" w:styleId="Quote">
    <w:name w:val="Quote"/>
    <w:basedOn w:val="Normal"/>
    <w:next w:val="Normal"/>
    <w:link w:val="QuoteChar"/>
    <w:uiPriority w:val="99"/>
    <w:qFormat/>
    <w:rsid w:val="004D111F"/>
    <w:rPr>
      <w:rFonts w:ascii="Calibri" w:eastAsia="Calibri" w:hAnsi="Calibri"/>
      <w:i/>
      <w:iCs/>
      <w:color w:val="000000"/>
      <w:sz w:val="20"/>
      <w:szCs w:val="20"/>
    </w:rPr>
  </w:style>
  <w:style w:type="character" w:customStyle="1" w:styleId="QuoteChar">
    <w:name w:val="Quote Char"/>
    <w:basedOn w:val="DefaultParagraphFont"/>
    <w:link w:val="Quote"/>
    <w:uiPriority w:val="99"/>
    <w:locked/>
    <w:rsid w:val="004D111F"/>
    <w:rPr>
      <w:i/>
      <w:color w:val="000000"/>
    </w:rPr>
  </w:style>
  <w:style w:type="paragraph" w:styleId="IntenseQuote">
    <w:name w:val="Intense Quote"/>
    <w:basedOn w:val="Normal"/>
    <w:next w:val="Normal"/>
    <w:link w:val="IntenseQuoteChar"/>
    <w:uiPriority w:val="99"/>
    <w:qFormat/>
    <w:rsid w:val="004D111F"/>
    <w:pPr>
      <w:pBdr>
        <w:bottom w:val="single" w:sz="4" w:space="4" w:color="2DA2BF"/>
      </w:pBdr>
      <w:spacing w:before="200" w:after="280"/>
      <w:ind w:left="936" w:right="936"/>
    </w:pPr>
    <w:rPr>
      <w:rFonts w:ascii="Calibri" w:eastAsia="Calibri" w:hAnsi="Calibri"/>
      <w:b/>
      <w:bCs/>
      <w:i/>
      <w:iCs/>
      <w:color w:val="2DA2BF"/>
      <w:sz w:val="20"/>
      <w:szCs w:val="20"/>
    </w:rPr>
  </w:style>
  <w:style w:type="character" w:customStyle="1" w:styleId="IntenseQuoteChar">
    <w:name w:val="Intense Quote Char"/>
    <w:basedOn w:val="DefaultParagraphFont"/>
    <w:link w:val="IntenseQuote"/>
    <w:uiPriority w:val="99"/>
    <w:locked/>
    <w:rsid w:val="004D111F"/>
    <w:rPr>
      <w:b/>
      <w:i/>
      <w:color w:val="2DA2BF"/>
    </w:rPr>
  </w:style>
  <w:style w:type="character" w:styleId="SubtleEmphasis">
    <w:name w:val="Subtle Emphasis"/>
    <w:basedOn w:val="DefaultParagraphFont"/>
    <w:uiPriority w:val="99"/>
    <w:qFormat/>
    <w:rsid w:val="004D111F"/>
    <w:rPr>
      <w:i/>
      <w:color w:val="808080"/>
    </w:rPr>
  </w:style>
  <w:style w:type="character" w:styleId="IntenseEmphasis">
    <w:name w:val="Intense Emphasis"/>
    <w:basedOn w:val="DefaultParagraphFont"/>
    <w:uiPriority w:val="99"/>
    <w:qFormat/>
    <w:rsid w:val="004D111F"/>
    <w:rPr>
      <w:b/>
      <w:i/>
      <w:color w:val="2DA2BF"/>
    </w:rPr>
  </w:style>
  <w:style w:type="character" w:styleId="SubtleReference">
    <w:name w:val="Subtle Reference"/>
    <w:basedOn w:val="DefaultParagraphFont"/>
    <w:uiPriority w:val="99"/>
    <w:qFormat/>
    <w:rsid w:val="004D111F"/>
    <w:rPr>
      <w:smallCaps/>
      <w:color w:val="auto"/>
      <w:u w:val="single"/>
    </w:rPr>
  </w:style>
  <w:style w:type="character" w:styleId="IntenseReference">
    <w:name w:val="Intense Reference"/>
    <w:basedOn w:val="DefaultParagraphFont"/>
    <w:uiPriority w:val="99"/>
    <w:qFormat/>
    <w:rsid w:val="004D111F"/>
    <w:rPr>
      <w:b/>
      <w:smallCaps/>
      <w:color w:val="auto"/>
      <w:spacing w:val="5"/>
      <w:u w:val="single"/>
    </w:rPr>
  </w:style>
  <w:style w:type="character" w:styleId="BookTitle">
    <w:name w:val="Book Title"/>
    <w:basedOn w:val="DefaultParagraphFont"/>
    <w:uiPriority w:val="99"/>
    <w:qFormat/>
    <w:rsid w:val="004D111F"/>
    <w:rPr>
      <w:b/>
      <w:smallCaps/>
      <w:spacing w:val="5"/>
    </w:rPr>
  </w:style>
  <w:style w:type="paragraph" w:styleId="TOCHeading">
    <w:name w:val="TOC Heading"/>
    <w:basedOn w:val="Heading1"/>
    <w:next w:val="Normal"/>
    <w:uiPriority w:val="99"/>
    <w:qFormat/>
    <w:rsid w:val="004D111F"/>
    <w:pPr>
      <w:outlineLvl w:val="9"/>
    </w:pPr>
  </w:style>
  <w:style w:type="paragraph" w:customStyle="1" w:styleId="Standard">
    <w:name w:val="Standard"/>
    <w:uiPriority w:val="99"/>
    <w:rsid w:val="00CF2C3E"/>
    <w:pPr>
      <w:widowControl w:val="0"/>
      <w:tabs>
        <w:tab w:val="left" w:pos="708"/>
      </w:tabs>
      <w:suppressAutoHyphens/>
      <w:autoSpaceDN w:val="0"/>
      <w:spacing w:line="100" w:lineRule="atLeast"/>
    </w:pPr>
    <w:rPr>
      <w:rFonts w:ascii="Times New Roman" w:eastAsia="SimSun" w:hAnsi="Times New Roman"/>
      <w:color w:val="00000A"/>
      <w:kern w:val="3"/>
      <w:sz w:val="24"/>
      <w:szCs w:val="24"/>
      <w:lang w:eastAsia="zh-CN"/>
    </w:rPr>
  </w:style>
  <w:style w:type="character" w:styleId="Hyperlink">
    <w:name w:val="Hyperlink"/>
    <w:basedOn w:val="DefaultParagraphFont"/>
    <w:uiPriority w:val="99"/>
    <w:semiHidden/>
    <w:rsid w:val="00CF2C3E"/>
    <w:rPr>
      <w:rFonts w:cs="Times New Roman"/>
      <w:color w:val="0000FF"/>
      <w:u w:val="single"/>
    </w:rPr>
  </w:style>
  <w:style w:type="table" w:customStyle="1" w:styleId="TableNormal1">
    <w:name w:val="Table Normal1"/>
    <w:uiPriority w:val="99"/>
    <w:semiHidden/>
    <w:rsid w:val="00CF2C3E"/>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CF2C3E"/>
    <w:pPr>
      <w:widowControl w:val="0"/>
      <w:autoSpaceDE w:val="0"/>
      <w:autoSpaceDN w:val="0"/>
      <w:ind w:left="262"/>
    </w:pPr>
    <w:rPr>
      <w:rFonts w:eastAsia="Calibri"/>
    </w:rPr>
  </w:style>
  <w:style w:type="character" w:customStyle="1" w:styleId="BodyTextChar">
    <w:name w:val="Body Text Char"/>
    <w:basedOn w:val="DefaultParagraphFont"/>
    <w:link w:val="BodyText"/>
    <w:uiPriority w:val="99"/>
    <w:locked/>
    <w:rsid w:val="00CF2C3E"/>
    <w:rPr>
      <w:rFonts w:ascii="Times New Roman" w:hAnsi="Times New Roman"/>
      <w:sz w:val="28"/>
      <w:lang w:eastAsia="ru-RU"/>
    </w:rPr>
  </w:style>
  <w:style w:type="paragraph" w:customStyle="1" w:styleId="TableParagraph">
    <w:name w:val="Table Paragraph"/>
    <w:basedOn w:val="Normal"/>
    <w:uiPriority w:val="99"/>
    <w:rsid w:val="00CF2C3E"/>
    <w:pPr>
      <w:widowControl w:val="0"/>
      <w:autoSpaceDE w:val="0"/>
      <w:autoSpaceDN w:val="0"/>
      <w:jc w:val="center"/>
    </w:pPr>
    <w:rPr>
      <w:sz w:val="22"/>
      <w:szCs w:val="22"/>
    </w:rPr>
  </w:style>
  <w:style w:type="table" w:styleId="TableGrid">
    <w:name w:val="Table Grid"/>
    <w:basedOn w:val="TableNormal"/>
    <w:uiPriority w:val="99"/>
    <w:rsid w:val="0048075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D137FF"/>
    <w:rPr>
      <w:rFonts w:cs="Times New Roman"/>
      <w:color w:val="800080"/>
      <w:u w:val="single"/>
    </w:rPr>
  </w:style>
  <w:style w:type="paragraph" w:customStyle="1" w:styleId="xl65">
    <w:name w:val="xl65"/>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8">
    <w:name w:val="xl68"/>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0">
    <w:name w:val="xl70"/>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0"/>
      <w:szCs w:val="20"/>
    </w:rPr>
  </w:style>
  <w:style w:type="paragraph" w:customStyle="1" w:styleId="xl71">
    <w:name w:val="xl71"/>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rPr>
  </w:style>
  <w:style w:type="paragraph" w:customStyle="1" w:styleId="xl72">
    <w:name w:val="xl72"/>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4">
    <w:name w:val="xl74"/>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6">
    <w:name w:val="xl76"/>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0"/>
      <w:szCs w:val="20"/>
    </w:rPr>
  </w:style>
  <w:style w:type="paragraph" w:customStyle="1" w:styleId="xl77">
    <w:name w:val="xl77"/>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rPr>
  </w:style>
  <w:style w:type="paragraph" w:customStyle="1" w:styleId="xl78">
    <w:name w:val="xl78"/>
    <w:basedOn w:val="Normal"/>
    <w:uiPriority w:val="99"/>
    <w:rsid w:val="00D137FF"/>
    <w:pPr>
      <w:spacing w:before="100" w:beforeAutospacing="1" w:after="100" w:afterAutospacing="1"/>
    </w:pPr>
    <w:rPr>
      <w:sz w:val="24"/>
      <w:szCs w:val="24"/>
    </w:rPr>
  </w:style>
  <w:style w:type="paragraph" w:customStyle="1" w:styleId="xl79">
    <w:name w:val="xl79"/>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szCs w:val="24"/>
    </w:rPr>
  </w:style>
  <w:style w:type="paragraph" w:customStyle="1" w:styleId="xl86">
    <w:name w:val="xl86"/>
    <w:basedOn w:val="Normal"/>
    <w:uiPriority w:val="99"/>
    <w:rsid w:val="00D137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rPr>
  </w:style>
  <w:style w:type="paragraph" w:customStyle="1" w:styleId="xl87">
    <w:name w:val="xl87"/>
    <w:basedOn w:val="Normal"/>
    <w:uiPriority w:val="99"/>
    <w:rsid w:val="00D137FF"/>
    <w:pPr>
      <w:spacing w:before="100" w:beforeAutospacing="1" w:after="100" w:afterAutospacing="1"/>
      <w:jc w:val="center"/>
    </w:pPr>
    <w:rPr>
      <w:b/>
      <w:bCs/>
      <w:sz w:val="24"/>
      <w:szCs w:val="24"/>
    </w:rPr>
  </w:style>
  <w:style w:type="paragraph" w:customStyle="1" w:styleId="xl88">
    <w:name w:val="xl88"/>
    <w:basedOn w:val="Normal"/>
    <w:uiPriority w:val="99"/>
    <w:rsid w:val="00D1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uiPriority w:val="99"/>
    <w:rsid w:val="00D137FF"/>
    <w:pPr>
      <w:spacing w:before="100" w:beforeAutospacing="1" w:after="100" w:afterAutospacing="1"/>
    </w:pPr>
    <w:rPr>
      <w:sz w:val="18"/>
      <w:szCs w:val="18"/>
    </w:rPr>
  </w:style>
  <w:style w:type="paragraph" w:customStyle="1" w:styleId="xl90">
    <w:name w:val="xl90"/>
    <w:basedOn w:val="Normal"/>
    <w:uiPriority w:val="99"/>
    <w:rsid w:val="00D137FF"/>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18"/>
      <w:szCs w:val="18"/>
    </w:rPr>
  </w:style>
  <w:style w:type="paragraph" w:customStyle="1" w:styleId="xl91">
    <w:name w:val="xl91"/>
    <w:basedOn w:val="Normal"/>
    <w:uiPriority w:val="99"/>
    <w:rsid w:val="00D137FF"/>
    <w:pPr>
      <w:pBdr>
        <w:left w:val="single" w:sz="4" w:space="0" w:color="auto"/>
        <w:right w:val="single" w:sz="4" w:space="0" w:color="auto"/>
      </w:pBdr>
      <w:shd w:val="clear" w:color="000000" w:fill="FABF8F"/>
      <w:spacing w:before="100" w:beforeAutospacing="1" w:after="100" w:afterAutospacing="1"/>
      <w:jc w:val="center"/>
      <w:textAlignment w:val="center"/>
    </w:pPr>
    <w:rPr>
      <w:sz w:val="18"/>
      <w:szCs w:val="18"/>
    </w:rPr>
  </w:style>
  <w:style w:type="paragraph" w:customStyle="1" w:styleId="xl92">
    <w:name w:val="xl92"/>
    <w:basedOn w:val="Normal"/>
    <w:uiPriority w:val="99"/>
    <w:rsid w:val="00D137FF"/>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rPr>
  </w:style>
  <w:style w:type="paragraph" w:customStyle="1" w:styleId="xl93">
    <w:name w:val="xl93"/>
    <w:basedOn w:val="Normal"/>
    <w:uiPriority w:val="99"/>
    <w:rsid w:val="009C4058"/>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uiPriority w:val="99"/>
    <w:rsid w:val="009C405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Normal"/>
    <w:uiPriority w:val="99"/>
    <w:rsid w:val="009C4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9C4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uiPriority w:val="99"/>
    <w:rsid w:val="009C4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uiPriority w:val="99"/>
    <w:rsid w:val="009C4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
    <w:uiPriority w:val="99"/>
    <w:rsid w:val="009C4058"/>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uiPriority w:val="99"/>
    <w:rsid w:val="009C405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Normal"/>
    <w:uiPriority w:val="99"/>
    <w:rsid w:val="009C405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uiPriority w:val="99"/>
    <w:rsid w:val="009C405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Normal"/>
    <w:uiPriority w:val="99"/>
    <w:rsid w:val="009C405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Normal"/>
    <w:uiPriority w:val="99"/>
    <w:rsid w:val="009C405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6">
    <w:name w:val="xl106"/>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7">
    <w:name w:val="xl107"/>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
    <w:name w:val="xl108"/>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9">
    <w:name w:val="xl109"/>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10">
    <w:name w:val="xl110"/>
    <w:basedOn w:val="Normal"/>
    <w:uiPriority w:val="99"/>
    <w:rsid w:val="009C4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styleId="BalloonText">
    <w:name w:val="Balloon Text"/>
    <w:basedOn w:val="Normal"/>
    <w:link w:val="BalloonTextChar"/>
    <w:uiPriority w:val="99"/>
    <w:semiHidden/>
    <w:rsid w:val="009F189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F189E"/>
    <w:rPr>
      <w:rFonts w:ascii="Tahoma" w:hAnsi="Tahoma"/>
      <w:sz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BB0B27"/>
    <w:pPr>
      <w:spacing w:before="100" w:beforeAutospacing="1" w:after="100" w:afterAutospacing="1"/>
    </w:pPr>
    <w:rPr>
      <w:rFonts w:ascii="Tahoma" w:hAnsi="Tahoma"/>
      <w:sz w:val="20"/>
      <w:szCs w:val="20"/>
      <w:lang w:val="en-US" w:eastAsia="en-US"/>
    </w:rPr>
  </w:style>
  <w:style w:type="character" w:customStyle="1" w:styleId="ListLabel1">
    <w:name w:val="ListLabel 1"/>
    <w:uiPriority w:val="99"/>
    <w:rsid w:val="00805A68"/>
    <w:rPr>
      <w:rFonts w:ascii="Times New Roman" w:hAnsi="Times New Roman"/>
      <w:sz w:val="28"/>
      <w:lang w:eastAsia="ru-RU"/>
    </w:rPr>
  </w:style>
  <w:style w:type="paragraph" w:styleId="NormalWeb">
    <w:name w:val="Normal (Web)"/>
    <w:basedOn w:val="Normal"/>
    <w:uiPriority w:val="99"/>
    <w:rsid w:val="00CC091F"/>
    <w:pPr>
      <w:suppressAutoHyphens/>
      <w:spacing w:before="280" w:after="119" w:line="100" w:lineRule="atLeast"/>
    </w:pPr>
    <w:rPr>
      <w:sz w:val="24"/>
      <w:szCs w:val="24"/>
      <w:lang w:eastAsia="ar-SA"/>
    </w:rPr>
  </w:style>
  <w:style w:type="paragraph" w:styleId="Header">
    <w:name w:val="header"/>
    <w:basedOn w:val="Normal"/>
    <w:link w:val="HeaderChar"/>
    <w:uiPriority w:val="99"/>
    <w:rsid w:val="00E4460F"/>
    <w:pPr>
      <w:tabs>
        <w:tab w:val="center" w:pos="4677"/>
        <w:tab w:val="right" w:pos="9355"/>
      </w:tabs>
    </w:pPr>
  </w:style>
  <w:style w:type="character" w:customStyle="1" w:styleId="HeaderChar">
    <w:name w:val="Header Char"/>
    <w:basedOn w:val="DefaultParagraphFont"/>
    <w:link w:val="Header"/>
    <w:uiPriority w:val="99"/>
    <w:locked/>
    <w:rsid w:val="00E4460F"/>
    <w:rPr>
      <w:rFonts w:ascii="Times New Roman" w:hAnsi="Times New Roman"/>
      <w:sz w:val="28"/>
    </w:rPr>
  </w:style>
  <w:style w:type="paragraph" w:styleId="Footer">
    <w:name w:val="footer"/>
    <w:basedOn w:val="Normal"/>
    <w:link w:val="FooterChar"/>
    <w:uiPriority w:val="99"/>
    <w:rsid w:val="00E4460F"/>
    <w:pPr>
      <w:tabs>
        <w:tab w:val="center" w:pos="4677"/>
        <w:tab w:val="right" w:pos="9355"/>
      </w:tabs>
    </w:pPr>
  </w:style>
  <w:style w:type="character" w:customStyle="1" w:styleId="FooterChar">
    <w:name w:val="Footer Char"/>
    <w:basedOn w:val="DefaultParagraphFont"/>
    <w:link w:val="Footer"/>
    <w:uiPriority w:val="99"/>
    <w:locked/>
    <w:rsid w:val="00E4460F"/>
    <w:rPr>
      <w:rFonts w:ascii="Times New Roman" w:hAnsi="Times New Roman"/>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rsid w:val="007A6C32"/>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5267605">
      <w:marLeft w:val="0"/>
      <w:marRight w:val="0"/>
      <w:marTop w:val="0"/>
      <w:marBottom w:val="0"/>
      <w:divBdr>
        <w:top w:val="none" w:sz="0" w:space="0" w:color="auto"/>
        <w:left w:val="none" w:sz="0" w:space="0" w:color="auto"/>
        <w:bottom w:val="none" w:sz="0" w:space="0" w:color="auto"/>
        <w:right w:val="none" w:sz="0" w:space="0" w:color="auto"/>
      </w:divBdr>
    </w:div>
    <w:div w:id="1515267606">
      <w:marLeft w:val="0"/>
      <w:marRight w:val="0"/>
      <w:marTop w:val="0"/>
      <w:marBottom w:val="0"/>
      <w:divBdr>
        <w:top w:val="none" w:sz="0" w:space="0" w:color="auto"/>
        <w:left w:val="none" w:sz="0" w:space="0" w:color="auto"/>
        <w:bottom w:val="none" w:sz="0" w:space="0" w:color="auto"/>
        <w:right w:val="none" w:sz="0" w:space="0" w:color="auto"/>
      </w:divBdr>
    </w:div>
    <w:div w:id="1515267607">
      <w:marLeft w:val="0"/>
      <w:marRight w:val="0"/>
      <w:marTop w:val="0"/>
      <w:marBottom w:val="0"/>
      <w:divBdr>
        <w:top w:val="none" w:sz="0" w:space="0" w:color="auto"/>
        <w:left w:val="none" w:sz="0" w:space="0" w:color="auto"/>
        <w:bottom w:val="none" w:sz="0" w:space="0" w:color="auto"/>
        <w:right w:val="none" w:sz="0" w:space="0" w:color="auto"/>
      </w:divBdr>
    </w:div>
    <w:div w:id="1515267608">
      <w:marLeft w:val="0"/>
      <w:marRight w:val="0"/>
      <w:marTop w:val="0"/>
      <w:marBottom w:val="0"/>
      <w:divBdr>
        <w:top w:val="none" w:sz="0" w:space="0" w:color="auto"/>
        <w:left w:val="none" w:sz="0" w:space="0" w:color="auto"/>
        <w:bottom w:val="none" w:sz="0" w:space="0" w:color="auto"/>
        <w:right w:val="none" w:sz="0" w:space="0" w:color="auto"/>
      </w:divBdr>
    </w:div>
    <w:div w:id="1515267609">
      <w:marLeft w:val="0"/>
      <w:marRight w:val="0"/>
      <w:marTop w:val="0"/>
      <w:marBottom w:val="0"/>
      <w:divBdr>
        <w:top w:val="none" w:sz="0" w:space="0" w:color="auto"/>
        <w:left w:val="none" w:sz="0" w:space="0" w:color="auto"/>
        <w:bottom w:val="none" w:sz="0" w:space="0" w:color="auto"/>
        <w:right w:val="none" w:sz="0" w:space="0" w:color="auto"/>
      </w:divBdr>
    </w:div>
    <w:div w:id="1515267610">
      <w:marLeft w:val="0"/>
      <w:marRight w:val="0"/>
      <w:marTop w:val="0"/>
      <w:marBottom w:val="0"/>
      <w:divBdr>
        <w:top w:val="none" w:sz="0" w:space="0" w:color="auto"/>
        <w:left w:val="none" w:sz="0" w:space="0" w:color="auto"/>
        <w:bottom w:val="none" w:sz="0" w:space="0" w:color="auto"/>
        <w:right w:val="none" w:sz="0" w:space="0" w:color="auto"/>
      </w:divBdr>
    </w:div>
    <w:div w:id="1515267611">
      <w:marLeft w:val="0"/>
      <w:marRight w:val="0"/>
      <w:marTop w:val="0"/>
      <w:marBottom w:val="0"/>
      <w:divBdr>
        <w:top w:val="none" w:sz="0" w:space="0" w:color="auto"/>
        <w:left w:val="none" w:sz="0" w:space="0" w:color="auto"/>
        <w:bottom w:val="none" w:sz="0" w:space="0" w:color="auto"/>
        <w:right w:val="none" w:sz="0" w:space="0" w:color="auto"/>
      </w:divBdr>
    </w:div>
    <w:div w:id="1515267612">
      <w:marLeft w:val="0"/>
      <w:marRight w:val="0"/>
      <w:marTop w:val="0"/>
      <w:marBottom w:val="0"/>
      <w:divBdr>
        <w:top w:val="none" w:sz="0" w:space="0" w:color="auto"/>
        <w:left w:val="none" w:sz="0" w:space="0" w:color="auto"/>
        <w:bottom w:val="none" w:sz="0" w:space="0" w:color="auto"/>
        <w:right w:val="none" w:sz="0" w:space="0" w:color="auto"/>
      </w:divBdr>
    </w:div>
    <w:div w:id="1515267613">
      <w:marLeft w:val="0"/>
      <w:marRight w:val="0"/>
      <w:marTop w:val="0"/>
      <w:marBottom w:val="0"/>
      <w:divBdr>
        <w:top w:val="none" w:sz="0" w:space="0" w:color="auto"/>
        <w:left w:val="none" w:sz="0" w:space="0" w:color="auto"/>
        <w:bottom w:val="none" w:sz="0" w:space="0" w:color="auto"/>
        <w:right w:val="none" w:sz="0" w:space="0" w:color="auto"/>
      </w:divBdr>
    </w:div>
    <w:div w:id="1515267614">
      <w:marLeft w:val="0"/>
      <w:marRight w:val="0"/>
      <w:marTop w:val="0"/>
      <w:marBottom w:val="0"/>
      <w:divBdr>
        <w:top w:val="none" w:sz="0" w:space="0" w:color="auto"/>
        <w:left w:val="none" w:sz="0" w:space="0" w:color="auto"/>
        <w:bottom w:val="none" w:sz="0" w:space="0" w:color="auto"/>
        <w:right w:val="none" w:sz="0" w:space="0" w:color="auto"/>
      </w:divBdr>
    </w:div>
    <w:div w:id="1515267615">
      <w:marLeft w:val="0"/>
      <w:marRight w:val="0"/>
      <w:marTop w:val="0"/>
      <w:marBottom w:val="0"/>
      <w:divBdr>
        <w:top w:val="none" w:sz="0" w:space="0" w:color="auto"/>
        <w:left w:val="none" w:sz="0" w:space="0" w:color="auto"/>
        <w:bottom w:val="none" w:sz="0" w:space="0" w:color="auto"/>
        <w:right w:val="none" w:sz="0" w:space="0" w:color="auto"/>
      </w:divBdr>
    </w:div>
    <w:div w:id="1515267616">
      <w:marLeft w:val="0"/>
      <w:marRight w:val="0"/>
      <w:marTop w:val="0"/>
      <w:marBottom w:val="0"/>
      <w:divBdr>
        <w:top w:val="none" w:sz="0" w:space="0" w:color="auto"/>
        <w:left w:val="none" w:sz="0" w:space="0" w:color="auto"/>
        <w:bottom w:val="none" w:sz="0" w:space="0" w:color="auto"/>
        <w:right w:val="none" w:sz="0" w:space="0" w:color="auto"/>
      </w:divBdr>
    </w:div>
    <w:div w:id="1515267617">
      <w:marLeft w:val="0"/>
      <w:marRight w:val="0"/>
      <w:marTop w:val="0"/>
      <w:marBottom w:val="0"/>
      <w:divBdr>
        <w:top w:val="none" w:sz="0" w:space="0" w:color="auto"/>
        <w:left w:val="none" w:sz="0" w:space="0" w:color="auto"/>
        <w:bottom w:val="none" w:sz="0" w:space="0" w:color="auto"/>
        <w:right w:val="none" w:sz="0" w:space="0" w:color="auto"/>
      </w:divBdr>
    </w:div>
    <w:div w:id="1515267618">
      <w:marLeft w:val="0"/>
      <w:marRight w:val="0"/>
      <w:marTop w:val="0"/>
      <w:marBottom w:val="0"/>
      <w:divBdr>
        <w:top w:val="none" w:sz="0" w:space="0" w:color="auto"/>
        <w:left w:val="none" w:sz="0" w:space="0" w:color="auto"/>
        <w:bottom w:val="none" w:sz="0" w:space="0" w:color="auto"/>
        <w:right w:val="none" w:sz="0" w:space="0" w:color="auto"/>
      </w:divBdr>
    </w:div>
    <w:div w:id="1515267619">
      <w:marLeft w:val="0"/>
      <w:marRight w:val="0"/>
      <w:marTop w:val="0"/>
      <w:marBottom w:val="0"/>
      <w:divBdr>
        <w:top w:val="none" w:sz="0" w:space="0" w:color="auto"/>
        <w:left w:val="none" w:sz="0" w:space="0" w:color="auto"/>
        <w:bottom w:val="none" w:sz="0" w:space="0" w:color="auto"/>
        <w:right w:val="none" w:sz="0" w:space="0" w:color="auto"/>
      </w:divBdr>
    </w:div>
    <w:div w:id="1515267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6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6253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2025-07-03T12:11:00Z</cp:lastPrinted>
  <dcterms:created xsi:type="dcterms:W3CDTF">2025-07-03T12:55:00Z</dcterms:created>
  <dcterms:modified xsi:type="dcterms:W3CDTF">2025-07-03T13:06:00Z</dcterms:modified>
</cp:coreProperties>
</file>