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CF" w:rsidRDefault="00620062" w:rsidP="00B076CF">
      <w:pPr>
        <w:spacing w:line="240" w:lineRule="atLeast"/>
        <w:jc w:val="center"/>
        <w:rPr>
          <w:rFonts w:ascii="Times New Roman" w:hAnsi="Times New Roman"/>
          <w:szCs w:val="28"/>
        </w:rPr>
      </w:pPr>
      <w:bookmarkStart w:id="0" w:name="_Toc329252539"/>
      <w:r w:rsidRPr="00620062">
        <w:rPr>
          <w:rFonts w:ascii="Times New Roman" w:hAnsi="Times New Roman"/>
          <w:szCs w:val="28"/>
        </w:rPr>
        <w:t xml:space="preserve">                                     Приложение № </w:t>
      </w:r>
      <w:r w:rsidR="00BE2DFB">
        <w:rPr>
          <w:rFonts w:ascii="Times New Roman" w:hAnsi="Times New Roman"/>
          <w:szCs w:val="28"/>
        </w:rPr>
        <w:t>9</w:t>
      </w:r>
    </w:p>
    <w:p w:rsidR="00620062" w:rsidRDefault="00B076CF" w:rsidP="00B076CF">
      <w:pPr>
        <w:spacing w:line="24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</w:t>
      </w:r>
      <w:r w:rsidR="00620062">
        <w:rPr>
          <w:rFonts w:ascii="Times New Roman" w:hAnsi="Times New Roman"/>
          <w:szCs w:val="28"/>
        </w:rPr>
        <w:t xml:space="preserve">             к</w:t>
      </w:r>
      <w:r w:rsidR="00620062" w:rsidRPr="00620062">
        <w:rPr>
          <w:rFonts w:ascii="Times New Roman" w:hAnsi="Times New Roman"/>
          <w:szCs w:val="28"/>
        </w:rPr>
        <w:t xml:space="preserve"> </w:t>
      </w:r>
      <w:r w:rsidR="00620062">
        <w:rPr>
          <w:rFonts w:ascii="Times New Roman" w:hAnsi="Times New Roman"/>
          <w:szCs w:val="28"/>
        </w:rPr>
        <w:t>программе развития</w:t>
      </w:r>
      <w:r>
        <w:rPr>
          <w:rFonts w:ascii="Times New Roman" w:hAnsi="Times New Roman"/>
          <w:szCs w:val="28"/>
        </w:rPr>
        <w:t xml:space="preserve"> сельского хозяйства и</w:t>
      </w:r>
    </w:p>
    <w:p w:rsidR="00620062" w:rsidRDefault="00B076CF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</w:t>
      </w:r>
      <w:r w:rsidR="00620062">
        <w:rPr>
          <w:rFonts w:ascii="Times New Roman" w:hAnsi="Times New Roman"/>
          <w:szCs w:val="28"/>
        </w:rPr>
        <w:t>регулирования рынков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сельскохозяйственной</w:t>
      </w:r>
      <w:proofErr w:type="gramEnd"/>
    </w:p>
    <w:p w:rsidR="00620062" w:rsidRDefault="00B076CF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</w:t>
      </w:r>
      <w:r w:rsidR="00620062">
        <w:rPr>
          <w:rFonts w:ascii="Times New Roman" w:hAnsi="Times New Roman"/>
          <w:szCs w:val="28"/>
        </w:rPr>
        <w:t>продукции, сырья и</w:t>
      </w:r>
      <w:r>
        <w:rPr>
          <w:rFonts w:ascii="Times New Roman" w:hAnsi="Times New Roman"/>
          <w:szCs w:val="28"/>
        </w:rPr>
        <w:t xml:space="preserve"> продовольствия района</w:t>
      </w:r>
      <w:r w:rsidR="00620062">
        <w:rPr>
          <w:rFonts w:ascii="Times New Roman" w:hAnsi="Times New Roman"/>
          <w:szCs w:val="28"/>
        </w:rPr>
        <w:t xml:space="preserve">                              </w:t>
      </w:r>
    </w:p>
    <w:p w:rsidR="00620062" w:rsidRPr="00620062" w:rsidRDefault="00620062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B076CF">
        <w:rPr>
          <w:rFonts w:ascii="Times New Roman" w:hAnsi="Times New Roman"/>
          <w:szCs w:val="28"/>
        </w:rPr>
        <w:t xml:space="preserve">                               </w:t>
      </w:r>
      <w:r>
        <w:rPr>
          <w:rFonts w:ascii="Times New Roman" w:hAnsi="Times New Roman"/>
          <w:szCs w:val="28"/>
        </w:rPr>
        <w:t>на 2013-2020 годы</w:t>
      </w:r>
    </w:p>
    <w:p w:rsidR="00620062" w:rsidRDefault="00620062" w:rsidP="00C30153">
      <w:pPr>
        <w:spacing w:line="240" w:lineRule="atLeast"/>
        <w:jc w:val="center"/>
        <w:rPr>
          <w:rFonts w:ascii="Times New Roman" w:hAnsi="Times New Roman"/>
          <w:szCs w:val="28"/>
        </w:rPr>
      </w:pPr>
    </w:p>
    <w:p w:rsidR="00620062" w:rsidRPr="00620062" w:rsidRDefault="00620062" w:rsidP="00C30153">
      <w:pPr>
        <w:spacing w:line="240" w:lineRule="atLeast"/>
        <w:jc w:val="center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975BFE">
        <w:rPr>
          <w:rFonts w:ascii="Times New Roman" w:hAnsi="Times New Roman"/>
          <w:b/>
          <w:szCs w:val="28"/>
        </w:rPr>
        <w:t>ПОДПРОГРАММА</w:t>
      </w:r>
    </w:p>
    <w:p w:rsidR="00C30153" w:rsidRPr="00975BFE" w:rsidRDefault="00C30153" w:rsidP="00C30153">
      <w:pPr>
        <w:spacing w:line="120" w:lineRule="exact"/>
        <w:jc w:val="center"/>
        <w:rPr>
          <w:rFonts w:ascii="Times New Roman" w:hAnsi="Times New Roman"/>
          <w:b/>
          <w:szCs w:val="28"/>
        </w:rPr>
      </w:pPr>
    </w:p>
    <w:p w:rsidR="00C30153" w:rsidRPr="00975BFE" w:rsidRDefault="00C30153" w:rsidP="00C30153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975BFE">
        <w:rPr>
          <w:rFonts w:ascii="Times New Roman" w:hAnsi="Times New Roman"/>
          <w:b/>
          <w:szCs w:val="28"/>
        </w:rPr>
        <w:t>"Поддержка малых форм хозяйствования"</w:t>
      </w:r>
      <w:bookmarkEnd w:id="0"/>
    </w:p>
    <w:p w:rsidR="00C30153" w:rsidRPr="00975BFE" w:rsidRDefault="00C30153" w:rsidP="00C30153">
      <w:pPr>
        <w:spacing w:line="240" w:lineRule="atLeast"/>
        <w:rPr>
          <w:rFonts w:ascii="Times New Roman" w:hAnsi="Times New Roman"/>
          <w:szCs w:val="28"/>
        </w:rPr>
      </w:pPr>
    </w:p>
    <w:p w:rsidR="00B076CF" w:rsidRDefault="00C30153" w:rsidP="00B076CF">
      <w:pPr>
        <w:spacing w:line="240" w:lineRule="atLeast"/>
        <w:jc w:val="center"/>
        <w:rPr>
          <w:rFonts w:ascii="Times New Roman" w:hAnsi="Times New Roman"/>
          <w:szCs w:val="28"/>
        </w:rPr>
      </w:pPr>
      <w:proofErr w:type="gramStart"/>
      <w:r w:rsidRPr="00975BFE">
        <w:rPr>
          <w:rFonts w:ascii="Times New Roman" w:hAnsi="Times New Roman"/>
          <w:szCs w:val="28"/>
        </w:rPr>
        <w:t>П</w:t>
      </w:r>
      <w:proofErr w:type="gramEnd"/>
      <w:r w:rsidRPr="00975BFE">
        <w:rPr>
          <w:rFonts w:ascii="Times New Roman" w:hAnsi="Times New Roman"/>
          <w:szCs w:val="28"/>
        </w:rPr>
        <w:t xml:space="preserve"> А С П О Р Т</w:t>
      </w:r>
      <w:r>
        <w:rPr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>подпрограммы</w:t>
      </w:r>
      <w:r>
        <w:rPr>
          <w:rFonts w:ascii="Times New Roman" w:hAnsi="Times New Roman"/>
          <w:szCs w:val="28"/>
        </w:rPr>
        <w:t xml:space="preserve"> </w:t>
      </w:r>
    </w:p>
    <w:p w:rsidR="00C30153" w:rsidRDefault="00C30153" w:rsidP="00C30153">
      <w:pPr>
        <w:spacing w:line="240" w:lineRule="atLeast"/>
        <w:jc w:val="right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4"/>
        <w:gridCol w:w="6307"/>
      </w:tblGrid>
      <w:tr w:rsidR="00B076CF" w:rsidTr="008D2B8B">
        <w:tc>
          <w:tcPr>
            <w:tcW w:w="3264" w:type="dxa"/>
          </w:tcPr>
          <w:p w:rsidR="00B076CF" w:rsidRPr="004D4210" w:rsidRDefault="00B076CF" w:rsidP="00BF2285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7" w:type="dxa"/>
          </w:tcPr>
          <w:p w:rsidR="00B076CF" w:rsidRPr="00B076CF" w:rsidRDefault="00B076CF" w:rsidP="002D4F94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B076CF">
              <w:rPr>
                <w:rFonts w:ascii="Times New Roman" w:hAnsi="Times New Roman"/>
                <w:szCs w:val="28"/>
              </w:rPr>
              <w:t>Поддержка малых форм хозяйствования</w:t>
            </w:r>
          </w:p>
        </w:tc>
      </w:tr>
      <w:tr w:rsidR="00B076CF" w:rsidTr="008D2B8B">
        <w:tc>
          <w:tcPr>
            <w:tcW w:w="3264" w:type="dxa"/>
          </w:tcPr>
          <w:p w:rsidR="00B076CF" w:rsidRPr="004D4210" w:rsidRDefault="00B076CF" w:rsidP="00BF2285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307" w:type="dxa"/>
          </w:tcPr>
          <w:p w:rsidR="00B076CF" w:rsidRDefault="00B076CF" w:rsidP="006079F7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 района </w:t>
            </w:r>
          </w:p>
        </w:tc>
      </w:tr>
      <w:tr w:rsidR="00C30153" w:rsidTr="008D2B8B">
        <w:tc>
          <w:tcPr>
            <w:tcW w:w="3264" w:type="dxa"/>
          </w:tcPr>
          <w:p w:rsidR="00C30153" w:rsidRPr="004D4210" w:rsidRDefault="00B076CF" w:rsidP="00BF2285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C30153" w:rsidRPr="004D421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07" w:type="dxa"/>
          </w:tcPr>
          <w:p w:rsidR="00C30153" w:rsidRPr="004D4210" w:rsidRDefault="005D4320" w:rsidP="00B076CF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</w:t>
            </w:r>
            <w:r w:rsidR="00C30153" w:rsidRPr="004D4210">
              <w:rPr>
                <w:rFonts w:ascii="Times New Roman" w:hAnsi="Times New Roman"/>
                <w:szCs w:val="28"/>
              </w:rPr>
              <w:t xml:space="preserve"> сельского хозяйства </w:t>
            </w:r>
            <w:r>
              <w:rPr>
                <w:rFonts w:ascii="Times New Roman" w:hAnsi="Times New Roman"/>
                <w:szCs w:val="28"/>
              </w:rPr>
              <w:t xml:space="preserve">администрации </w:t>
            </w:r>
            <w:r w:rsidR="002D4F94">
              <w:rPr>
                <w:rFonts w:ascii="Times New Roman" w:hAnsi="Times New Roman"/>
                <w:szCs w:val="28"/>
              </w:rPr>
              <w:t>района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C30153" w:rsidTr="008D2B8B">
        <w:tc>
          <w:tcPr>
            <w:tcW w:w="3264" w:type="dxa"/>
          </w:tcPr>
          <w:p w:rsidR="00C30153" w:rsidRPr="004D4210" w:rsidRDefault="00C30153" w:rsidP="00BF2285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4D4210">
              <w:rPr>
                <w:rFonts w:ascii="Times New Roman" w:hAnsi="Times New Roman"/>
                <w:szCs w:val="28"/>
              </w:rPr>
              <w:t>Цели</w:t>
            </w:r>
            <w:r w:rsidR="00B076CF">
              <w:rPr>
                <w:rFonts w:ascii="Times New Roman" w:hAnsi="Times New Roman"/>
                <w:szCs w:val="28"/>
              </w:rPr>
              <w:t xml:space="preserve"> и задачи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D4210">
              <w:rPr>
                <w:rFonts w:ascii="Times New Roman" w:hAnsi="Times New Roman"/>
                <w:szCs w:val="28"/>
              </w:rPr>
              <w:t>подпрограммы</w:t>
            </w:r>
          </w:p>
        </w:tc>
        <w:tc>
          <w:tcPr>
            <w:tcW w:w="6307" w:type="dxa"/>
          </w:tcPr>
          <w:p w:rsidR="00B076CF" w:rsidRPr="004D4210" w:rsidRDefault="006079F7" w:rsidP="00B076CF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Цели: </w:t>
            </w:r>
            <w:r w:rsidR="00C30153">
              <w:rPr>
                <w:rFonts w:ascii="Times New Roman" w:hAnsi="Times New Roman"/>
                <w:szCs w:val="28"/>
              </w:rPr>
              <w:t>П</w:t>
            </w:r>
            <w:r w:rsidR="00C30153" w:rsidRPr="004D4210">
              <w:rPr>
                <w:rFonts w:ascii="Times New Roman" w:hAnsi="Times New Roman"/>
                <w:szCs w:val="28"/>
              </w:rPr>
              <w:t>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</w:t>
            </w:r>
            <w:r w:rsidR="00C30153">
              <w:rPr>
                <w:rFonts w:ascii="Times New Roman" w:hAnsi="Times New Roman"/>
                <w:szCs w:val="28"/>
              </w:rPr>
              <w:t>.</w:t>
            </w:r>
            <w:r w:rsidR="00B076C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Задачи: </w:t>
            </w:r>
            <w:r w:rsidR="00B076CF">
              <w:rPr>
                <w:rFonts w:ascii="Times New Roman" w:hAnsi="Times New Roman"/>
                <w:szCs w:val="28"/>
              </w:rPr>
              <w:t>С</w:t>
            </w:r>
            <w:r w:rsidR="00B076CF" w:rsidRPr="004D4210">
              <w:rPr>
                <w:rFonts w:ascii="Times New Roman" w:hAnsi="Times New Roman"/>
                <w:szCs w:val="28"/>
              </w:rPr>
              <w:t>оздание условий для увеличения количества субъектов малого предпринимательства;</w:t>
            </w:r>
          </w:p>
          <w:p w:rsidR="00B076CF" w:rsidRPr="004D4210" w:rsidRDefault="00B076CF" w:rsidP="00B076CF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4D4210">
              <w:rPr>
                <w:rFonts w:ascii="Times New Roman" w:hAnsi="Times New Roman"/>
                <w:szCs w:val="28"/>
              </w:rPr>
              <w:t>повышение эффективности использования земельных участков из земель сельскохозяйственного назначения;</w:t>
            </w:r>
          </w:p>
          <w:p w:rsidR="00C30153" w:rsidRPr="006079F7" w:rsidRDefault="00B076CF" w:rsidP="00B076CF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F7">
              <w:rPr>
                <w:rFonts w:ascii="Times New Roman" w:hAnsi="Times New Roman"/>
                <w:sz w:val="28"/>
                <w:szCs w:val="28"/>
              </w:rPr>
              <w:t>повышение уровня доходов сельского населения.</w:t>
            </w:r>
          </w:p>
        </w:tc>
      </w:tr>
      <w:tr w:rsidR="00C30153" w:rsidTr="008D2B8B">
        <w:trPr>
          <w:trHeight w:val="559"/>
        </w:trPr>
        <w:tc>
          <w:tcPr>
            <w:tcW w:w="3264" w:type="dxa"/>
          </w:tcPr>
          <w:p w:rsidR="00C30153" w:rsidRPr="004D4210" w:rsidRDefault="00C30153" w:rsidP="00BF2285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4D4210">
              <w:rPr>
                <w:rFonts w:ascii="Times New Roman" w:hAnsi="Times New Roman" w:cs="Times New Roman"/>
                <w:sz w:val="28"/>
                <w:szCs w:val="28"/>
              </w:rPr>
              <w:t xml:space="preserve">   реализации подпрограммы</w:t>
            </w:r>
          </w:p>
        </w:tc>
        <w:tc>
          <w:tcPr>
            <w:tcW w:w="6307" w:type="dxa"/>
          </w:tcPr>
          <w:p w:rsidR="00C30153" w:rsidRPr="004D4210" w:rsidRDefault="00C30153" w:rsidP="00BF2285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4D4210">
              <w:rPr>
                <w:rFonts w:ascii="Times New Roman" w:hAnsi="Times New Roman"/>
                <w:szCs w:val="28"/>
              </w:rPr>
              <w:t>2013 - 2020 годы</w:t>
            </w:r>
          </w:p>
        </w:tc>
      </w:tr>
      <w:tr w:rsidR="008D2B8B" w:rsidTr="008D2B8B">
        <w:trPr>
          <w:trHeight w:val="559"/>
        </w:trPr>
        <w:tc>
          <w:tcPr>
            <w:tcW w:w="3264" w:type="dxa"/>
          </w:tcPr>
          <w:p w:rsidR="008D2B8B" w:rsidRDefault="008D2B8B" w:rsidP="002224E4">
            <w:pPr>
              <w:rPr>
                <w:szCs w:val="28"/>
              </w:rPr>
            </w:pPr>
            <w:r>
              <w:rPr>
                <w:szCs w:val="28"/>
              </w:rPr>
              <w:t xml:space="preserve">Объем и источники финансирования </w:t>
            </w:r>
          </w:p>
          <w:p w:rsidR="008D2B8B" w:rsidRDefault="008D2B8B" w:rsidP="002224E4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подпрограммы              </w:t>
            </w:r>
          </w:p>
        </w:tc>
        <w:tc>
          <w:tcPr>
            <w:tcW w:w="6307" w:type="dxa"/>
          </w:tcPr>
          <w:p w:rsidR="008D2B8B" w:rsidRPr="00D64E24" w:rsidRDefault="008D2B8B" w:rsidP="002224E4">
            <w:pPr>
              <w:ind w:firstLine="284"/>
              <w:rPr>
                <w:szCs w:val="28"/>
              </w:rPr>
            </w:pPr>
            <w:r>
              <w:rPr>
                <w:szCs w:val="28"/>
              </w:rPr>
              <w:t>Финансирование мероприятий  по реализации Подп</w:t>
            </w:r>
            <w:r w:rsidRPr="00D64E24">
              <w:rPr>
                <w:szCs w:val="28"/>
              </w:rPr>
              <w:t xml:space="preserve">рограммы в 2013-2020 годах </w:t>
            </w:r>
            <w:r>
              <w:rPr>
                <w:szCs w:val="28"/>
              </w:rPr>
              <w:t xml:space="preserve">будет осуществляться </w:t>
            </w:r>
            <w:r w:rsidRPr="00D64E24">
              <w:rPr>
                <w:szCs w:val="28"/>
              </w:rPr>
              <w:t>за счет средств федерального</w:t>
            </w:r>
            <w:r w:rsidR="006D2B1E">
              <w:rPr>
                <w:szCs w:val="28"/>
              </w:rPr>
              <w:t xml:space="preserve"> и</w:t>
            </w:r>
            <w:r>
              <w:rPr>
                <w:szCs w:val="28"/>
              </w:rPr>
              <w:t xml:space="preserve"> областного</w:t>
            </w:r>
            <w:r w:rsidRPr="00D64E24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ов</w:t>
            </w:r>
            <w:r w:rsidR="006D2B1E">
              <w:rPr>
                <w:szCs w:val="28"/>
              </w:rPr>
              <w:t>.</w:t>
            </w:r>
          </w:p>
          <w:p w:rsidR="008D2B8B" w:rsidRDefault="008D2B8B" w:rsidP="002224E4">
            <w:pPr>
              <w:rPr>
                <w:szCs w:val="28"/>
              </w:rPr>
            </w:pPr>
          </w:p>
        </w:tc>
      </w:tr>
    </w:tbl>
    <w:p w:rsidR="00C30153" w:rsidRDefault="00C30153" w:rsidP="00C30153"/>
    <w:p w:rsidR="00B076CF" w:rsidRDefault="00B076CF" w:rsidP="00B076CF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</w:t>
      </w:r>
    </w:p>
    <w:p w:rsidR="00B076CF" w:rsidRDefault="00B076CF" w:rsidP="00B076CF">
      <w:pPr>
        <w:spacing w:line="360" w:lineRule="auto"/>
        <w:ind w:firstLine="709"/>
        <w:rPr>
          <w:rFonts w:ascii="Times New Roman" w:hAnsi="Times New Roman"/>
          <w:b/>
          <w:szCs w:val="28"/>
        </w:rPr>
      </w:pPr>
    </w:p>
    <w:p w:rsidR="00B076CF" w:rsidRDefault="00B076CF" w:rsidP="00B076CF">
      <w:pPr>
        <w:spacing w:line="360" w:lineRule="auto"/>
        <w:ind w:firstLine="709"/>
        <w:rPr>
          <w:rFonts w:ascii="Times New Roman" w:hAnsi="Times New Roman"/>
          <w:b/>
          <w:szCs w:val="28"/>
        </w:rPr>
      </w:pPr>
    </w:p>
    <w:p w:rsidR="00B076CF" w:rsidRDefault="00B076CF" w:rsidP="00B076CF">
      <w:pPr>
        <w:spacing w:line="360" w:lineRule="auto"/>
        <w:ind w:firstLine="709"/>
        <w:rPr>
          <w:rFonts w:ascii="Times New Roman" w:hAnsi="Times New Roman"/>
          <w:b/>
          <w:szCs w:val="28"/>
        </w:rPr>
      </w:pPr>
    </w:p>
    <w:p w:rsidR="00B076CF" w:rsidRPr="0090474D" w:rsidRDefault="00B076CF" w:rsidP="00B076CF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                                      </w:t>
      </w:r>
      <w:r w:rsidRPr="0090474D">
        <w:rPr>
          <w:rFonts w:ascii="Times New Roman" w:hAnsi="Times New Roman"/>
          <w:b/>
          <w:szCs w:val="28"/>
        </w:rPr>
        <w:t>Раздел 1</w:t>
      </w:r>
    </w:p>
    <w:p w:rsidR="00B076CF" w:rsidRPr="000F6B84" w:rsidRDefault="00B076CF" w:rsidP="00B076CF">
      <w:pPr>
        <w:rPr>
          <w:rFonts w:ascii="Times New Roman" w:hAnsi="Times New Roman"/>
          <w:b/>
          <w:szCs w:val="28"/>
        </w:rPr>
      </w:pPr>
      <w:r w:rsidRPr="000F6B84">
        <w:rPr>
          <w:rFonts w:ascii="Times New Roman" w:hAnsi="Times New Roman"/>
          <w:b/>
          <w:szCs w:val="28"/>
        </w:rPr>
        <w:t>Характеристика проблемы и обоснование ее решения программно-целевыми методами</w:t>
      </w:r>
    </w:p>
    <w:p w:rsidR="00B076CF" w:rsidRDefault="00B076CF" w:rsidP="00C30153"/>
    <w:p w:rsidR="00C30153" w:rsidRDefault="00C30153" w:rsidP="00C30153">
      <w:pPr>
        <w:autoSpaceDE w:val="0"/>
        <w:autoSpaceDN w:val="0"/>
        <w:adjustRightInd w:val="0"/>
        <w:spacing w:line="360" w:lineRule="atLeast"/>
        <w:ind w:firstLine="709"/>
        <w:jc w:val="center"/>
        <w:outlineLvl w:val="2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Подпрограмма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кооперативы, малые сельскохозяйственные организации (с численностью работающих до 100 человек).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Сложившаяся экономическая и институциональная система сельского хозяйства в Тамбовской области свидетельствует о необходимости дальнейшего развития,  как крупных форм хозяйствования, так и малых форм хозяйствования.</w:t>
      </w:r>
    </w:p>
    <w:p w:rsidR="001540B5" w:rsidRDefault="00C30153" w:rsidP="00C30153">
      <w:pPr>
        <w:autoSpaceDE w:val="0"/>
        <w:autoSpaceDN w:val="0"/>
        <w:adjustRightInd w:val="0"/>
        <w:ind w:firstLine="539"/>
      </w:pPr>
      <w:r>
        <w:t xml:space="preserve">В настоящее время на территории </w:t>
      </w:r>
      <w:proofErr w:type="spellStart"/>
      <w:r w:rsidR="002D4F94">
        <w:t>Моршанского</w:t>
      </w:r>
      <w:proofErr w:type="spellEnd"/>
      <w:r w:rsidR="008D2B8B">
        <w:t xml:space="preserve"> района</w:t>
      </w:r>
      <w:r>
        <w:t xml:space="preserve"> функционирует </w:t>
      </w:r>
      <w:r w:rsidR="00BA0409">
        <w:t xml:space="preserve">около </w:t>
      </w:r>
      <w:r w:rsidR="009B6940">
        <w:t>20</w:t>
      </w:r>
      <w:r w:rsidR="00947BE9">
        <w:t xml:space="preserve"> т</w:t>
      </w:r>
      <w:r w:rsidRPr="00947BE9">
        <w:t>ыс</w:t>
      </w:r>
      <w:r>
        <w:t xml:space="preserve">. хозяйств населения, </w:t>
      </w:r>
      <w:r w:rsidR="009B6940">
        <w:t>30</w:t>
      </w:r>
      <w:r w:rsidR="006D2B1E">
        <w:t xml:space="preserve"> </w:t>
      </w:r>
      <w:proofErr w:type="spellStart"/>
      <w:r>
        <w:t>крестьянск</w:t>
      </w:r>
      <w:r w:rsidR="006D2B1E">
        <w:t>о</w:t>
      </w:r>
      <w:proofErr w:type="spellEnd"/>
      <w:r>
        <w:t xml:space="preserve"> (фермерск</w:t>
      </w:r>
      <w:r w:rsidR="006D2B1E">
        <w:t>их</w:t>
      </w:r>
      <w:r>
        <w:t>) хозяйств</w:t>
      </w:r>
      <w:r w:rsidR="006D2B1E">
        <w:t>.</w:t>
      </w:r>
      <w:r>
        <w:t xml:space="preserve"> В 2011 году малыми формами хозяйствования было произведено валовой продукции в объеме </w:t>
      </w:r>
      <w:r w:rsidR="009B6940">
        <w:t>38</w:t>
      </w:r>
      <w:r w:rsidR="00BA0409">
        <w:t xml:space="preserve">8 млн. </w:t>
      </w:r>
      <w:r w:rsidR="001540B5">
        <w:t>р</w:t>
      </w:r>
      <w:r w:rsidR="00845688">
        <w:t>уб.,</w:t>
      </w:r>
      <w:r>
        <w:t xml:space="preserve"> или </w:t>
      </w:r>
      <w:r w:rsidR="009B6940">
        <w:t>55</w:t>
      </w:r>
      <w:r>
        <w:t xml:space="preserve">% от всей продукции в сельском хозяйстве </w:t>
      </w:r>
      <w:r w:rsidR="00845688">
        <w:t>района</w:t>
      </w:r>
      <w:r w:rsidR="001540B5">
        <w:t>.</w:t>
      </w:r>
    </w:p>
    <w:p w:rsidR="006F172F" w:rsidRDefault="00C30153" w:rsidP="00C30153">
      <w:pPr>
        <w:autoSpaceDE w:val="0"/>
        <w:autoSpaceDN w:val="0"/>
        <w:adjustRightInd w:val="0"/>
        <w:ind w:firstLine="539"/>
      </w:pPr>
      <w:r>
        <w:t xml:space="preserve">По данным территориального органа Федеральной службы государственной статистики по Тамбовской области на 01.01.2012 в пользовании крестьянских (фермерских) хозяйств находится </w:t>
      </w:r>
      <w:r w:rsidR="009B6940">
        <w:t>13,3</w:t>
      </w:r>
      <w:r>
        <w:t xml:space="preserve"> тыс. гектаров пашни. </w:t>
      </w:r>
      <w:r w:rsidR="006F172F">
        <w:t xml:space="preserve">По отношению к 01.01.2011 г данный показатель увеличился на </w:t>
      </w:r>
      <w:r w:rsidR="009B6940">
        <w:t>2</w:t>
      </w:r>
      <w:r w:rsidR="006F172F">
        <w:t xml:space="preserve">,4 тыс.га. </w:t>
      </w:r>
    </w:p>
    <w:p w:rsidR="009B6940" w:rsidRDefault="009B6940" w:rsidP="00C30153">
      <w:pPr>
        <w:autoSpaceDE w:val="0"/>
        <w:autoSpaceDN w:val="0"/>
        <w:adjustRightInd w:val="0"/>
        <w:ind w:firstLine="539"/>
      </w:pPr>
      <w:r>
        <w:t>Поголовье КРС в крестьянски</w:t>
      </w:r>
      <w:proofErr w:type="gramStart"/>
      <w:r>
        <w:t>х(</w:t>
      </w:r>
      <w:proofErr w:type="gramEnd"/>
      <w:r>
        <w:t>фермерских) хозяйствах составляет 466 голов, в том числе коров 295 голов.</w:t>
      </w:r>
      <w:r w:rsidR="00895178">
        <w:t xml:space="preserve"> В 2011 году фермерскими хозяйствами района произведено 882 тонны молока и 153 тонны мяса.</w:t>
      </w:r>
    </w:p>
    <w:p w:rsidR="00C30153" w:rsidRDefault="00C30153" w:rsidP="00C30153">
      <w:pPr>
        <w:autoSpaceDE w:val="0"/>
        <w:autoSpaceDN w:val="0"/>
        <w:adjustRightInd w:val="0"/>
        <w:ind w:firstLine="539"/>
      </w:pPr>
      <w:r w:rsidRPr="00975BFE">
        <w:rPr>
          <w:rFonts w:ascii="Times New Roman" w:hAnsi="Times New Roman"/>
          <w:szCs w:val="28"/>
        </w:rPr>
        <w:t xml:space="preserve">В последние годы </w:t>
      </w:r>
      <w:r w:rsidR="006F172F">
        <w:rPr>
          <w:rFonts w:ascii="Times New Roman" w:hAnsi="Times New Roman"/>
          <w:szCs w:val="28"/>
        </w:rPr>
        <w:t xml:space="preserve"> в районе </w:t>
      </w:r>
      <w:r w:rsidRPr="00975BFE">
        <w:rPr>
          <w:rFonts w:ascii="Times New Roman" w:hAnsi="Times New Roman"/>
          <w:szCs w:val="28"/>
        </w:rPr>
        <w:t xml:space="preserve">наблюдается тенденция к </w:t>
      </w:r>
      <w:r w:rsidR="00895178">
        <w:rPr>
          <w:rFonts w:ascii="Times New Roman" w:hAnsi="Times New Roman"/>
          <w:szCs w:val="28"/>
        </w:rPr>
        <w:t>увеличению</w:t>
      </w:r>
      <w:r w:rsidR="006F172F">
        <w:rPr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 xml:space="preserve"> числа вновь создаваемых крестьянских (фермерских) хозяйств, индивидуальных предпринимателей, занимающихся сельскохозяйственным производством, и </w:t>
      </w:r>
      <w:proofErr w:type="spellStart"/>
      <w:r w:rsidRPr="00975BFE">
        <w:rPr>
          <w:rFonts w:ascii="Times New Roman" w:hAnsi="Times New Roman"/>
          <w:szCs w:val="28"/>
        </w:rPr>
        <w:t>микропредприятий</w:t>
      </w:r>
      <w:proofErr w:type="spellEnd"/>
      <w:r w:rsidRPr="00975BFE">
        <w:rPr>
          <w:rFonts w:ascii="Times New Roman" w:hAnsi="Times New Roman"/>
          <w:szCs w:val="28"/>
        </w:rPr>
        <w:t xml:space="preserve">. </w:t>
      </w:r>
      <w:proofErr w:type="gramStart"/>
      <w:r w:rsidR="00895178">
        <w:rPr>
          <w:rFonts w:ascii="Times New Roman" w:hAnsi="Times New Roman"/>
          <w:szCs w:val="28"/>
        </w:rPr>
        <w:t>Однако</w:t>
      </w:r>
      <w:proofErr w:type="gramEnd"/>
      <w:r w:rsidR="00895178">
        <w:rPr>
          <w:rFonts w:ascii="Times New Roman" w:hAnsi="Times New Roman"/>
          <w:szCs w:val="28"/>
        </w:rPr>
        <w:t xml:space="preserve"> несмотря на это, их общая численность в районе снижается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 xml:space="preserve">Начинающие крестьянские (фермерские) хозяйства  и индивидуальные предприниматели, занимающиеся в настоящее время сельскохозяйственным производством, сталкиваются с целым рядом серьезных проблем, в том числе связанных с недостатком первоначального капитала. В последние годы создание </w:t>
      </w:r>
      <w:r w:rsidRPr="00EA3D5A">
        <w:t>нового крестьянского (фермерского) хозяйства</w:t>
      </w:r>
      <w:r>
        <w:t xml:space="preserve">  связано с необходимостью бытового обустройства на новом месте, проектированием хозяйственных построек, их подключением к инженерным сетям, выплате первоначального взноса по лизинговым платежам, что также требует дополнительных денежных средств.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lastRenderedPageBreak/>
        <w:t>Без решения всех перечисленных проблем начинающие хозяйства не смогут быть конкурентоспособными и в большинстве своем будут вынуждены прекратить деятельность уже в первые два года своей деятельности.</w:t>
      </w:r>
    </w:p>
    <w:p w:rsidR="00C30153" w:rsidRPr="0078694B" w:rsidRDefault="00C30153" w:rsidP="00C30153">
      <w:pPr>
        <w:autoSpaceDE w:val="0"/>
        <w:autoSpaceDN w:val="0"/>
        <w:adjustRightInd w:val="0"/>
        <w:ind w:firstLine="540"/>
      </w:pPr>
      <w:r w:rsidRPr="00975BFE">
        <w:rPr>
          <w:rFonts w:ascii="Times New Roman" w:hAnsi="Times New Roman"/>
          <w:szCs w:val="28"/>
        </w:rPr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</w:p>
    <w:p w:rsidR="00C30153" w:rsidRDefault="00C30153" w:rsidP="00C30153">
      <w:pPr>
        <w:jc w:val="center"/>
        <w:rPr>
          <w:rFonts w:ascii="Times New Roman" w:hAnsi="Times New Roman"/>
          <w:szCs w:val="28"/>
        </w:rPr>
      </w:pPr>
    </w:p>
    <w:p w:rsidR="00BE2DFB" w:rsidRPr="000F6B84" w:rsidRDefault="00BE2DFB" w:rsidP="00BE2DFB">
      <w:pPr>
        <w:spacing w:line="360" w:lineRule="auto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</w:t>
      </w:r>
      <w:r w:rsidRPr="000F6B84">
        <w:rPr>
          <w:rFonts w:ascii="Times New Roman" w:hAnsi="Times New Roman"/>
          <w:b/>
          <w:szCs w:val="28"/>
        </w:rPr>
        <w:t>Раздел 2.</w:t>
      </w:r>
    </w:p>
    <w:p w:rsidR="00BE2DFB" w:rsidRPr="000F6B84" w:rsidRDefault="00BE2DFB" w:rsidP="00BE2DFB">
      <w:pPr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0F6B84">
        <w:rPr>
          <w:rFonts w:ascii="Times New Roman" w:hAnsi="Times New Roman"/>
          <w:b/>
          <w:szCs w:val="28"/>
        </w:rPr>
        <w:t xml:space="preserve">     Основные цели и задачи подпрограммы</w:t>
      </w: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Подпрограмма разработана в соответствии с Концепцией устойчивого развития сельских территорий Российской Федерации до 2020 года, Стратегией социально-экономического развития Тамбовской области,  ведомственными целевыми программами по поддержке начинающих фермеров и развитию семейных животноводческих хозяйств. 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Целями подпрограммы является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местности.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Для достижения указанных целей необходимо решить следующие задачи: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создание условий для увеличения количества субъектов малых форм хозяйствования в сельской местности;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повышение эффективности использования земельных участков из земель сельскохозяйственного назначения;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повышение уровня доходов сельского населения.</w:t>
      </w: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E05968">
        <w:rPr>
          <w:rFonts w:ascii="Times New Roman" w:hAnsi="Times New Roman"/>
          <w:szCs w:val="28"/>
        </w:rPr>
        <w:t>Реализация подпрограммы предусматривается в 2013 - 2020 годах.</w:t>
      </w: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</w:p>
    <w:p w:rsidR="00BE2DFB" w:rsidRPr="000F6B84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0F6B84">
        <w:rPr>
          <w:rFonts w:ascii="Times New Roman" w:hAnsi="Times New Roman"/>
          <w:b/>
          <w:szCs w:val="28"/>
        </w:rPr>
        <w:t xml:space="preserve">                           </w:t>
      </w:r>
      <w:r>
        <w:rPr>
          <w:rFonts w:ascii="Times New Roman" w:hAnsi="Times New Roman"/>
          <w:b/>
          <w:szCs w:val="28"/>
        </w:rPr>
        <w:t xml:space="preserve">            </w:t>
      </w:r>
      <w:r w:rsidRPr="000F6B84">
        <w:rPr>
          <w:rFonts w:ascii="Times New Roman" w:hAnsi="Times New Roman"/>
          <w:b/>
          <w:szCs w:val="28"/>
        </w:rPr>
        <w:t xml:space="preserve"> Раздел </w:t>
      </w:r>
      <w:r>
        <w:rPr>
          <w:rFonts w:ascii="Times New Roman" w:hAnsi="Times New Roman"/>
          <w:b/>
          <w:szCs w:val="28"/>
        </w:rPr>
        <w:t>3</w:t>
      </w:r>
      <w:r w:rsidRPr="000F6B84">
        <w:rPr>
          <w:rFonts w:ascii="Times New Roman" w:hAnsi="Times New Roman"/>
          <w:b/>
          <w:szCs w:val="28"/>
        </w:rPr>
        <w:t>.</w:t>
      </w:r>
    </w:p>
    <w:p w:rsidR="00BE2DFB" w:rsidRPr="000F6B84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Система</w:t>
      </w:r>
      <w:r w:rsidRPr="000F6B84">
        <w:rPr>
          <w:rFonts w:ascii="Times New Roman" w:hAnsi="Times New Roman"/>
          <w:b/>
          <w:szCs w:val="28"/>
        </w:rPr>
        <w:t xml:space="preserve"> подпрограмм</w:t>
      </w:r>
      <w:r>
        <w:rPr>
          <w:rFonts w:ascii="Times New Roman" w:hAnsi="Times New Roman"/>
          <w:b/>
          <w:szCs w:val="28"/>
        </w:rPr>
        <w:t>ных мероприятий</w:t>
      </w:r>
    </w:p>
    <w:p w:rsidR="00C30153" w:rsidRDefault="00C30153" w:rsidP="00C30153">
      <w:pPr>
        <w:jc w:val="center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jc w:val="center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1. Основное мероприятие</w:t>
      </w:r>
      <w:r>
        <w:rPr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>"Поддержка начинающих фермеров"</w:t>
      </w:r>
    </w:p>
    <w:p w:rsidR="00C30153" w:rsidRDefault="00C30153" w:rsidP="00C30153">
      <w:pPr>
        <w:autoSpaceDE w:val="0"/>
        <w:autoSpaceDN w:val="0"/>
        <w:adjustRightInd w:val="0"/>
        <w:outlineLvl w:val="2"/>
        <w:rPr>
          <w:rFonts w:ascii="Times New Roman" w:hAnsi="Times New Roman"/>
          <w:szCs w:val="28"/>
        </w:rPr>
      </w:pP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В рамках основного мероприятия по поддержке начинающих фермеров осуществляется предоставление грантов на создание и развитие крестьянских (фермерских) хозяйств.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Реализация этого основного мероприятия направлена на создание и развитие производственной базы вновь создаваемых крестьянских (</w:t>
      </w:r>
      <w:r>
        <w:rPr>
          <w:rFonts w:ascii="Times New Roman" w:hAnsi="Times New Roman"/>
          <w:szCs w:val="28"/>
        </w:rPr>
        <w:t>фермерских) хозяйств.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lastRenderedPageBreak/>
        <w:t xml:space="preserve">Гранты могут быть использованы начинающими фермерами </w:t>
      </w:r>
      <w:proofErr w:type="gramStart"/>
      <w:r w:rsidRPr="00975BFE">
        <w:rPr>
          <w:rFonts w:ascii="Times New Roman" w:hAnsi="Times New Roman"/>
          <w:szCs w:val="28"/>
        </w:rPr>
        <w:t>на</w:t>
      </w:r>
      <w:proofErr w:type="gramEnd"/>
      <w:r w:rsidRPr="00975BFE">
        <w:rPr>
          <w:rFonts w:ascii="Times New Roman" w:hAnsi="Times New Roman"/>
          <w:szCs w:val="28"/>
        </w:rPr>
        <w:t>: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земельных участков из земель сельскохозяйственного назначения;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 также их регистрацию;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</w:t>
      </w:r>
      <w:proofErr w:type="spellStart"/>
      <w:r w:rsidRPr="00975BFE">
        <w:rPr>
          <w:rFonts w:ascii="Times New Roman" w:hAnsi="Times New Roman"/>
          <w:szCs w:val="28"/>
        </w:rPr>
        <w:t>вод</w:t>
      </w:r>
      <w:proofErr w:type="gramStart"/>
      <w:r w:rsidRPr="00975BFE">
        <w:rPr>
          <w:rFonts w:ascii="Times New Roman" w:hAnsi="Times New Roman"/>
          <w:szCs w:val="28"/>
        </w:rPr>
        <w:t>о</w:t>
      </w:r>
      <w:proofErr w:type="spellEnd"/>
      <w:r w:rsidRPr="00975BFE">
        <w:rPr>
          <w:rFonts w:ascii="Times New Roman" w:hAnsi="Times New Roman"/>
          <w:szCs w:val="28"/>
        </w:rPr>
        <w:t>-</w:t>
      </w:r>
      <w:proofErr w:type="gramEnd"/>
      <w:r w:rsidRPr="00975BFE">
        <w:rPr>
          <w:rFonts w:ascii="Times New Roman" w:hAnsi="Times New Roman"/>
          <w:szCs w:val="28"/>
        </w:rPr>
        <w:t xml:space="preserve">, </w:t>
      </w:r>
      <w:proofErr w:type="spellStart"/>
      <w:r w:rsidRPr="00975BFE">
        <w:rPr>
          <w:rFonts w:ascii="Times New Roman" w:hAnsi="Times New Roman"/>
          <w:szCs w:val="28"/>
        </w:rPr>
        <w:t>газо</w:t>
      </w:r>
      <w:proofErr w:type="spellEnd"/>
      <w:r w:rsidRPr="00975BFE">
        <w:rPr>
          <w:rFonts w:ascii="Times New Roman" w:hAnsi="Times New Roman"/>
          <w:szCs w:val="28"/>
        </w:rPr>
        <w:t>- и теплопроводным сетям, дорожной инфраструктуре;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сельскохозяйственных животных;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семян и посадочного материала для закладки многолетних насаждений;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удобрений и ядохимикатов.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Выделение грантов будет осуществляться в соответствии с правилами распределения и предоставления субсидий из </w:t>
      </w:r>
      <w:r>
        <w:rPr>
          <w:rFonts w:ascii="Times New Roman" w:hAnsi="Times New Roman"/>
          <w:szCs w:val="28"/>
        </w:rPr>
        <w:t xml:space="preserve">областного </w:t>
      </w:r>
      <w:r w:rsidRPr="00975BFE">
        <w:rPr>
          <w:rFonts w:ascii="Times New Roman" w:hAnsi="Times New Roman"/>
          <w:szCs w:val="28"/>
        </w:rPr>
        <w:t xml:space="preserve">бюджета на поддержку начинающих фермеров, утверждаемыми </w:t>
      </w:r>
      <w:r>
        <w:rPr>
          <w:rFonts w:ascii="Times New Roman" w:hAnsi="Times New Roman"/>
          <w:szCs w:val="28"/>
        </w:rPr>
        <w:t xml:space="preserve">администрацией Тамбовской области </w:t>
      </w:r>
      <w:r w:rsidRPr="00975BFE">
        <w:rPr>
          <w:rFonts w:ascii="Times New Roman" w:hAnsi="Times New Roman"/>
          <w:szCs w:val="28"/>
        </w:rPr>
        <w:t>(далее - правила).</w:t>
      </w: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В правилах предусматривается, что региональная конкурсная комиссия по поддержке начинающих фермеров публикует условия проведения конкурса на получение грантов крестьянскими (фермерскими) хозяйствами. Крестьянские (фермерские) хозяйства, желающие участвовать в конкурсе на получение гранта, подают в комиссию заявки по установленной форме.</w:t>
      </w:r>
    </w:p>
    <w:p w:rsidR="00C30153" w:rsidRPr="00975BF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Региональная комиссия рассматривает заявки начинающих фермеров и определяет претендентов. Число крестьянских (фермерских) хозяйств, получающих гранты, определяется исходя из лимита средств, выделенных из федерального бюджета и бюджета </w:t>
      </w:r>
      <w:r>
        <w:rPr>
          <w:rFonts w:ascii="Times New Roman" w:hAnsi="Times New Roman"/>
          <w:szCs w:val="28"/>
        </w:rPr>
        <w:t xml:space="preserve">Тамбовской области </w:t>
      </w:r>
      <w:r w:rsidRPr="00975BFE">
        <w:rPr>
          <w:rFonts w:ascii="Times New Roman" w:hAnsi="Times New Roman"/>
          <w:szCs w:val="28"/>
        </w:rPr>
        <w:t>на эти цели в текущем году.</w:t>
      </w:r>
    </w:p>
    <w:p w:rsidR="00C30153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Начинающий фермер может получить грант на создание и развитие крестьянского (ферме</w:t>
      </w:r>
      <w:r>
        <w:rPr>
          <w:rFonts w:ascii="Times New Roman" w:hAnsi="Times New Roman"/>
          <w:szCs w:val="28"/>
        </w:rPr>
        <w:t>рского) хозяйства только 1 раз.</w:t>
      </w:r>
    </w:p>
    <w:p w:rsidR="00C30153" w:rsidRPr="00042D5E" w:rsidRDefault="00C30153" w:rsidP="00C30153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>
        <w:t>.</w:t>
      </w:r>
    </w:p>
    <w:p w:rsidR="00C30153" w:rsidRDefault="00C30153" w:rsidP="006079F7">
      <w:pPr>
        <w:autoSpaceDE w:val="0"/>
        <w:autoSpaceDN w:val="0"/>
        <w:adjustRightInd w:val="0"/>
        <w:ind w:firstLine="540"/>
      </w:pPr>
      <w:r>
        <w:lastRenderedPageBreak/>
        <w:t xml:space="preserve">Конкурсный отбор участников подпрограммы осуществляет конкурсная комиссия области. </w:t>
      </w:r>
    </w:p>
    <w:p w:rsidR="00C30153" w:rsidRDefault="00C30153" w:rsidP="00C30153">
      <w:pPr>
        <w:autoSpaceDE w:val="0"/>
        <w:autoSpaceDN w:val="0"/>
        <w:adjustRightInd w:val="0"/>
      </w:pPr>
      <w:r>
        <w:t>Начинающему фермеру выдается сертификат об участии в подпрограмме по форме, установленной Министерством сельского хозяйства Российский Федерации.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 xml:space="preserve">Максимальный размер гранта в расчете на </w:t>
      </w:r>
      <w:proofErr w:type="gramStart"/>
      <w:r>
        <w:t>одного начинающего фермера составляет</w:t>
      </w:r>
      <w:proofErr w:type="gramEnd"/>
      <w:r>
        <w:t xml:space="preserve"> не более 1500 тыс. рублей (при условии принятия решения о финансировании Программы из средств федерального бюджета).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 xml:space="preserve">Сумма гранта, предоставляемая начинающему фермеру, определяется конкурсной комиссией с учетом наличия собственных средств начинающего фермера. 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Сумма гранта должна строго соответствовать плану расходов начинающего фермера. Изменение плана расходов, в том числе в пределах предоставленного гранта, начинающим фермером подлежит согласованию с конкурсной комиссией.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Расход по плану расходов осуществляется по каждому наименованию (статье) расхода средств начинающего фермера: не более 90% за счет сре</w:t>
      </w:r>
      <w:proofErr w:type="gramStart"/>
      <w:r>
        <w:t>дств гр</w:t>
      </w:r>
      <w:proofErr w:type="gramEnd"/>
      <w:r>
        <w:t>анта и не менее 10% за счет собственных средств начинающего фермера.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Все активы, приобретенные  за счет гранта, должны быть зарегистрированы на начинающего фермера и использоваться  его КФХ на территории Тамбовской области и только в деятельности КФХ начинающего фермера (транспортные средства могут использоваться начинающими фермерами за пределами области без ограничений, но подлежат регистрации на территории области).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В случае нецелевого использования гранта часть гранта, использованная нецелевым образом, подлежит возврату в соответствии с законодательством Российской Федерации.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Имущество, приобретенное начинающим фермером за счет гранта, не подлежит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10 лет со дня получения гранта. Данное условие является существенным для участников мероприятий по предоставлению грантов и подлежит отражению в документах, заключаемых между распорядителями бюджетных средств и бюджетополучателями.</w:t>
      </w:r>
    </w:p>
    <w:p w:rsidR="00C30153" w:rsidRPr="00331A54" w:rsidRDefault="00C30153" w:rsidP="00C30153">
      <w:pPr>
        <w:autoSpaceDE w:val="0"/>
        <w:autoSpaceDN w:val="0"/>
        <w:adjustRightInd w:val="0"/>
        <w:ind w:firstLine="540"/>
      </w:pPr>
      <w:r w:rsidRPr="00975BFE">
        <w:rPr>
          <w:rFonts w:ascii="Times New Roman" w:hAnsi="Times New Roman"/>
          <w:szCs w:val="28"/>
        </w:rPr>
        <w:t>Каждый получатель гранта в соответствии с правилами должен представлять отчет об использовании полученн</w:t>
      </w:r>
      <w:r>
        <w:rPr>
          <w:rFonts w:ascii="Times New Roman" w:hAnsi="Times New Roman"/>
          <w:szCs w:val="28"/>
        </w:rPr>
        <w:t>ого</w:t>
      </w:r>
      <w:r w:rsidRPr="00975BFE">
        <w:rPr>
          <w:rFonts w:ascii="Times New Roman" w:hAnsi="Times New Roman"/>
          <w:szCs w:val="28"/>
        </w:rPr>
        <w:t xml:space="preserve"> грант</w:t>
      </w:r>
      <w:r>
        <w:rPr>
          <w:rFonts w:ascii="Times New Roman" w:hAnsi="Times New Roman"/>
          <w:szCs w:val="28"/>
        </w:rPr>
        <w:t>а</w:t>
      </w:r>
      <w:r w:rsidRPr="00975BFE">
        <w:rPr>
          <w:rFonts w:ascii="Times New Roman" w:hAnsi="Times New Roman"/>
          <w:szCs w:val="28"/>
        </w:rPr>
        <w:t xml:space="preserve"> в установленные сроки и форме.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Контроль достоверност</w:t>
      </w:r>
      <w:r>
        <w:rPr>
          <w:rFonts w:ascii="Times New Roman" w:hAnsi="Times New Roman"/>
          <w:szCs w:val="28"/>
        </w:rPr>
        <w:t>и предоставляемых отчетов должно</w:t>
      </w:r>
      <w:r w:rsidRPr="00975BFE">
        <w:rPr>
          <w:rFonts w:ascii="Times New Roman" w:hAnsi="Times New Roman"/>
          <w:szCs w:val="28"/>
        </w:rPr>
        <w:t xml:space="preserve"> осуществлять</w:t>
      </w:r>
      <w:r>
        <w:rPr>
          <w:rFonts w:ascii="Times New Roman" w:hAnsi="Times New Roman"/>
          <w:szCs w:val="28"/>
        </w:rPr>
        <w:t xml:space="preserve"> управление сельского хозяйства </w:t>
      </w:r>
      <w:r w:rsidR="00216BDF">
        <w:rPr>
          <w:rFonts w:ascii="Times New Roman" w:hAnsi="Times New Roman"/>
          <w:szCs w:val="28"/>
        </w:rPr>
        <w:t>администрации района</w:t>
      </w:r>
      <w:r w:rsidRPr="00975BFE">
        <w:rPr>
          <w:rFonts w:ascii="Times New Roman" w:hAnsi="Times New Roman"/>
          <w:szCs w:val="28"/>
        </w:rPr>
        <w:t>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Основное мероприятие направлено на оказание начинающим фермерам единовременной помощи для их бытового обустройства.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Единовременная помощь может быть направлена </w:t>
      </w:r>
      <w:proofErr w:type="gramStart"/>
      <w:r w:rsidRPr="00975BFE">
        <w:rPr>
          <w:rFonts w:ascii="Times New Roman" w:hAnsi="Times New Roman"/>
          <w:szCs w:val="28"/>
        </w:rPr>
        <w:t>на</w:t>
      </w:r>
      <w:proofErr w:type="gramEnd"/>
      <w:r w:rsidRPr="00975BFE">
        <w:rPr>
          <w:rFonts w:ascii="Times New Roman" w:hAnsi="Times New Roman"/>
          <w:szCs w:val="28"/>
        </w:rPr>
        <w:t>: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lastRenderedPageBreak/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1 </w:t>
      </w:r>
      <w:proofErr w:type="spellStart"/>
      <w:proofErr w:type="gramStart"/>
      <w:r w:rsidRPr="00975BFE">
        <w:rPr>
          <w:rFonts w:ascii="Times New Roman" w:hAnsi="Times New Roman"/>
          <w:szCs w:val="28"/>
        </w:rPr>
        <w:t>грузо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>пассажирского</w:t>
      </w:r>
      <w:proofErr w:type="gramEnd"/>
      <w:r w:rsidRPr="00975BFE">
        <w:rPr>
          <w:rFonts w:ascii="Times New Roman" w:hAnsi="Times New Roman"/>
          <w:szCs w:val="28"/>
        </w:rPr>
        <w:t xml:space="preserve"> автомобиля;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приобретение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</w:t>
      </w:r>
      <w:proofErr w:type="spellStart"/>
      <w:r w:rsidRPr="00975BFE">
        <w:rPr>
          <w:rFonts w:ascii="Times New Roman" w:hAnsi="Times New Roman"/>
          <w:szCs w:val="28"/>
        </w:rPr>
        <w:t>водо</w:t>
      </w:r>
      <w:proofErr w:type="spellEnd"/>
      <w:r w:rsidRPr="00975BFE">
        <w:rPr>
          <w:rFonts w:ascii="Times New Roman" w:hAnsi="Times New Roman"/>
          <w:szCs w:val="28"/>
        </w:rPr>
        <w:t>-, тепл</w:t>
      </w:r>
      <w:proofErr w:type="gramStart"/>
      <w:r w:rsidRPr="00975BFE">
        <w:rPr>
          <w:rFonts w:ascii="Times New Roman" w:hAnsi="Times New Roman"/>
          <w:szCs w:val="28"/>
        </w:rPr>
        <w:t>о-</w:t>
      </w:r>
      <w:proofErr w:type="gramEnd"/>
      <w:r w:rsidRPr="00975BFE">
        <w:rPr>
          <w:rFonts w:ascii="Times New Roman" w:hAnsi="Times New Roman"/>
          <w:szCs w:val="28"/>
        </w:rPr>
        <w:t xml:space="preserve"> и </w:t>
      </w:r>
      <w:proofErr w:type="spellStart"/>
      <w:r w:rsidRPr="00975BFE">
        <w:rPr>
          <w:rFonts w:ascii="Times New Roman" w:hAnsi="Times New Roman"/>
          <w:szCs w:val="28"/>
        </w:rPr>
        <w:t>газоустановок</w:t>
      </w:r>
      <w:proofErr w:type="spellEnd"/>
      <w:r w:rsidRPr="00975BFE">
        <w:rPr>
          <w:rFonts w:ascii="Times New Roman" w:hAnsi="Times New Roman"/>
          <w:szCs w:val="28"/>
        </w:rPr>
        <w:t xml:space="preserve">, септиков, устройств для </w:t>
      </w:r>
      <w:proofErr w:type="spellStart"/>
      <w:r w:rsidRPr="00975BFE">
        <w:rPr>
          <w:rFonts w:ascii="Times New Roman" w:hAnsi="Times New Roman"/>
          <w:szCs w:val="28"/>
        </w:rPr>
        <w:t>водоподачи</w:t>
      </w:r>
      <w:proofErr w:type="spellEnd"/>
      <w:r w:rsidRPr="00975BFE">
        <w:rPr>
          <w:rFonts w:ascii="Times New Roman" w:hAnsi="Times New Roman"/>
          <w:szCs w:val="28"/>
        </w:rPr>
        <w:t xml:space="preserve"> и водоотведения;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подключение жилья к газовым, тепловым и электрическим сетям, сетям связи, </w:t>
      </w:r>
      <w:r>
        <w:rPr>
          <w:rFonts w:ascii="Times New Roman" w:hAnsi="Times New Roman"/>
          <w:szCs w:val="28"/>
        </w:rPr>
        <w:t xml:space="preserve">информационно-телекоммуникационной </w:t>
      </w:r>
      <w:r w:rsidRPr="00975BFE">
        <w:rPr>
          <w:rFonts w:ascii="Times New Roman" w:hAnsi="Times New Roman"/>
          <w:szCs w:val="28"/>
        </w:rPr>
        <w:t>сети "Интернет", водопроводу и канализации.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Предоставление единовременной помощи будет осуществляться на основе правил. Региональная конкурсная комиссия публикует условия проведения конкурса на получение единовременной помощи на бытовое обустройство. Крестьянские (фермерские) хозяйства, желающие принять участие в конкурсе, подают в комиссию заявки по установленной форме. Комиссия рассматривает заявки и </w:t>
      </w:r>
      <w:r w:rsidRPr="00EA3D5A">
        <w:rPr>
          <w:rFonts w:ascii="Times New Roman" w:hAnsi="Times New Roman"/>
          <w:szCs w:val="28"/>
        </w:rPr>
        <w:t>определяет участников подпрограммы</w:t>
      </w:r>
      <w:r w:rsidRPr="00975BFE">
        <w:rPr>
          <w:rFonts w:ascii="Times New Roman" w:hAnsi="Times New Roman"/>
          <w:szCs w:val="28"/>
        </w:rPr>
        <w:t>. Число крестьянских (фермерских) хозяйств, получивших единовременную помощь, определяется в пределах лимитов финансирования из федерального бюджета и бюджета субъекта Российской Федерации.</w:t>
      </w:r>
    </w:p>
    <w:p w:rsidR="00C30153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Начинающий фермер может получить единовременную помощь на бытовое обустройство только 1 раз.</w:t>
      </w:r>
    </w:p>
    <w:p w:rsidR="00C30153" w:rsidRDefault="00C30153" w:rsidP="00C30153">
      <w:pPr>
        <w:autoSpaceDE w:val="0"/>
        <w:autoSpaceDN w:val="0"/>
        <w:adjustRightInd w:val="0"/>
        <w:ind w:firstLine="539"/>
      </w:pPr>
      <w:r>
        <w:t>Начинающий фермер обязан использовать грант и (или) единовременную помощь в течение 12 месяцев со дня поступления средств на его счет и использовать имущество, закупаемое за счет средств государственной поддержки, исключительно на развитие хозяйства.</w:t>
      </w:r>
    </w:p>
    <w:p w:rsidR="00C30153" w:rsidRDefault="00C30153" w:rsidP="00C30153">
      <w:pPr>
        <w:autoSpaceDE w:val="0"/>
        <w:autoSpaceDN w:val="0"/>
        <w:adjustRightInd w:val="0"/>
        <w:ind w:firstLine="539"/>
      </w:pPr>
      <w:r>
        <w:t>Начинающий фермер ежеквартально представляет отчет о целевом расходовании сре</w:t>
      </w:r>
      <w:proofErr w:type="gramStart"/>
      <w:r>
        <w:t>дств гр</w:t>
      </w:r>
      <w:proofErr w:type="gramEnd"/>
      <w:r>
        <w:t>анта и (или) единовременной помощи в порядке, установленном администрацией области.</w:t>
      </w:r>
    </w:p>
    <w:p w:rsidR="00C30153" w:rsidRDefault="00C30153" w:rsidP="00C30153">
      <w:pPr>
        <w:spacing w:line="240" w:lineRule="atLeast"/>
        <w:jc w:val="center"/>
        <w:rPr>
          <w:rFonts w:ascii="Times New Roman" w:hAnsi="Times New Roman"/>
          <w:szCs w:val="28"/>
        </w:rPr>
      </w:pPr>
    </w:p>
    <w:p w:rsidR="00C30153" w:rsidRDefault="00C30153" w:rsidP="00C30153">
      <w:pPr>
        <w:spacing w:line="240" w:lineRule="atLeast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2. Основное мероприятие</w:t>
      </w:r>
      <w:r>
        <w:rPr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 xml:space="preserve">"Развитие семейных животноводческих ферм </w:t>
      </w:r>
      <w:r>
        <w:rPr>
          <w:rFonts w:ascii="Times New Roman" w:hAnsi="Times New Roman"/>
          <w:szCs w:val="28"/>
        </w:rPr>
        <w:t>на базе крестьянских (фермерских) хозяйств</w:t>
      </w:r>
      <w:r w:rsidRPr="00975BFE">
        <w:rPr>
          <w:rFonts w:ascii="Times New Roman" w:hAnsi="Times New Roman"/>
          <w:szCs w:val="28"/>
        </w:rPr>
        <w:t>"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jc w:val="center"/>
        <w:outlineLvl w:val="2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Реализация основного мероприятия по развитию семейных животноводческих ферм направлена на увеличение числа семейных животноводческих ферм, создаваемых в крестьянских (фермерских) хозяйствах, в которых деятельность организована на личном трудовом участии членов хозяйства</w:t>
      </w:r>
      <w:r>
        <w:rPr>
          <w:rFonts w:ascii="Times New Roman" w:hAnsi="Times New Roman"/>
          <w:szCs w:val="28"/>
        </w:rPr>
        <w:t xml:space="preserve"> </w:t>
      </w:r>
      <w:r w:rsidRPr="002D7E68">
        <w:rPr>
          <w:rFonts w:ascii="Times New Roman" w:hAnsi="Times New Roman"/>
          <w:szCs w:val="28"/>
        </w:rPr>
        <w:t>за счет предоставления гранта.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Под семейной животноводческой фермой понимается производственный объект, предназначенный для выращивания и содержания </w:t>
      </w:r>
      <w:r w:rsidRPr="00975BFE">
        <w:rPr>
          <w:rFonts w:ascii="Times New Roman" w:hAnsi="Times New Roman"/>
          <w:szCs w:val="28"/>
        </w:rPr>
        <w:lastRenderedPageBreak/>
        <w:t>сельскохозяйственных животных, находящийся в собственности или пользовании крестьянского (фермерского) хозяйства. Развитие семейной животноводческой фермы - это строительство или модернизация семейной животноводческой фермы, в том числе ее проектирование, возведение, ремонт, комплектация оборудованием и сельскохозяйственными животными.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За счет гранта может осуществляться: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разработка проектной документации строительства, реконструкции или модернизации семейных животноводческих ферм;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строительство, реконструкция или модернизация семейных животноводческих ферм;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строительство, реконструкция или модернизация производственных объектов по переработке продукции животноводства;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комплектация семейных животноводческих ферм и объектов по переработке животноводческой продукции оборудованием и техникой, а также их монтаж;</w:t>
      </w:r>
    </w:p>
    <w:p w:rsidR="00C30153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приобретение сельскохозяйственных животных.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Решение о предоставлении и размере Гранта принимает конкурсная комиссия с учетом собственных средств КФХ и его плана расходов. В план расходов включаются расходы в разрезе наименований (статей), направленные на развитие семейной животноводческой фермы.</w:t>
      </w:r>
    </w:p>
    <w:p w:rsidR="00C30153" w:rsidRDefault="00C30153" w:rsidP="00C30153">
      <w:pPr>
        <w:autoSpaceDE w:val="0"/>
        <w:autoSpaceDN w:val="0"/>
        <w:adjustRightInd w:val="0"/>
        <w:ind w:firstLine="539"/>
      </w:pPr>
      <w:proofErr w:type="gramStart"/>
      <w:r>
        <w:t>Сумма выделяемого Гранта не может превышать 60% общей стоимости проекта и составляет не более 9 млн. рублей (при условии принятия решения о финансировании подпрограммы из средств федерального бюджета)  при наличии у соискателя на момент подачи заявки на конкурс собственных и (или) кредитных средств в размере не менее 40% от стоимости проекта.</w:t>
      </w:r>
      <w:proofErr w:type="gramEnd"/>
    </w:p>
    <w:p w:rsidR="00C30153" w:rsidRDefault="00C30153" w:rsidP="00C30153">
      <w:pPr>
        <w:autoSpaceDE w:val="0"/>
        <w:autoSpaceDN w:val="0"/>
        <w:adjustRightInd w:val="0"/>
        <w:ind w:firstLine="539"/>
      </w:pPr>
      <w:r>
        <w:t xml:space="preserve">В качестве собственных средств КФХ могут предъявить не более 30% </w:t>
      </w:r>
      <w:proofErr w:type="spellStart"/>
      <w:r>
        <w:t>несубсидируемых</w:t>
      </w:r>
      <w:proofErr w:type="spellEnd"/>
      <w:r>
        <w:t xml:space="preserve"> кредитов.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Участник Программы, отобранный конкурсной комиссией, получает информационный сертификат об участии в Программе по форме, установленной Министерством сельского хозяйства Российский Федерации.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Размер гранта, выдаваемого из федерального бюджета и бюджетов субъектов Российской Федерации, не может превышать 60 процентов затрат крестьянского (фермерского) хозяйства.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Фермеры, выигравшие право на получение гранта, систематически представляют отчет о произведенных затратах и необходимых суммах субсидий.</w:t>
      </w:r>
    </w:p>
    <w:p w:rsidR="00C30153" w:rsidRDefault="00C30153" w:rsidP="00C30153">
      <w:pPr>
        <w:spacing w:line="240" w:lineRule="atLeast"/>
        <w:jc w:val="center"/>
        <w:rPr>
          <w:rFonts w:ascii="Times New Roman" w:hAnsi="Times New Roman"/>
          <w:strike/>
          <w:szCs w:val="28"/>
        </w:rPr>
      </w:pPr>
    </w:p>
    <w:p w:rsidR="006079F7" w:rsidRDefault="006079F7" w:rsidP="00C30153">
      <w:pPr>
        <w:spacing w:line="240" w:lineRule="atLeast"/>
        <w:jc w:val="center"/>
        <w:rPr>
          <w:rFonts w:ascii="Times New Roman" w:hAnsi="Times New Roman"/>
          <w:strike/>
          <w:szCs w:val="28"/>
        </w:rPr>
      </w:pPr>
    </w:p>
    <w:p w:rsidR="006079F7" w:rsidRDefault="006079F7" w:rsidP="00C30153">
      <w:pPr>
        <w:spacing w:line="240" w:lineRule="atLeast"/>
        <w:jc w:val="center"/>
        <w:rPr>
          <w:rFonts w:ascii="Times New Roman" w:hAnsi="Times New Roman"/>
          <w:strike/>
          <w:szCs w:val="28"/>
        </w:rPr>
      </w:pPr>
    </w:p>
    <w:p w:rsidR="006079F7" w:rsidRDefault="006079F7" w:rsidP="00C30153">
      <w:pPr>
        <w:spacing w:line="240" w:lineRule="atLeast"/>
        <w:jc w:val="center"/>
        <w:rPr>
          <w:rFonts w:ascii="Times New Roman" w:hAnsi="Times New Roman"/>
          <w:strike/>
          <w:szCs w:val="28"/>
        </w:rPr>
      </w:pPr>
    </w:p>
    <w:p w:rsidR="00C30153" w:rsidRPr="00975BFE" w:rsidRDefault="00C30153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3. Основное мероприятие </w:t>
      </w:r>
      <w:r w:rsidRPr="00975BFE">
        <w:rPr>
          <w:rFonts w:ascii="Times New Roman" w:hAnsi="Times New Roman"/>
          <w:szCs w:val="28"/>
        </w:rPr>
        <w:t>"Государственная поддержка кредитования малых форм хозяйствования"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Реализация основного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продукции, производимой малыми формами хозяйствования на селе, а также на развитие альтернативных видов деятельности для сельского населения.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В рамках осуществления этого основного мероприятия предусматривается обеспечить доступ малых форм хозяйствования к краткосрочным и инвестиционным заемным средствам, получ</w:t>
      </w:r>
      <w:r>
        <w:rPr>
          <w:rFonts w:ascii="Times New Roman" w:hAnsi="Times New Roman"/>
          <w:szCs w:val="28"/>
        </w:rPr>
        <w:t>аем</w:t>
      </w:r>
      <w:r w:rsidRPr="00975BFE">
        <w:rPr>
          <w:rFonts w:ascii="Times New Roman" w:hAnsi="Times New Roman"/>
          <w:szCs w:val="28"/>
        </w:rPr>
        <w:t xml:space="preserve">ым в российских кредитных организациях и сельскохозяйственных кредитных потребительских кооперативах. 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Государственную поддержку предполагается осуществлять посредством предоставления субсидий из федерального бюджета бюджетам субъектов Российской Федерации на возмещение части затрат на уплату процентов по кредитам банков, и займам, полученным в сельскохозяйственных кредитных потребительских кооперативах крестьянски</w:t>
      </w:r>
      <w:r>
        <w:rPr>
          <w:rFonts w:ascii="Times New Roman" w:hAnsi="Times New Roman"/>
          <w:szCs w:val="28"/>
        </w:rPr>
        <w:t>ми</w:t>
      </w:r>
      <w:r w:rsidRPr="00975BFE">
        <w:rPr>
          <w:rFonts w:ascii="Times New Roman" w:hAnsi="Times New Roman"/>
          <w:szCs w:val="28"/>
        </w:rPr>
        <w:t xml:space="preserve"> (фермерски</w:t>
      </w:r>
      <w:r>
        <w:rPr>
          <w:rFonts w:ascii="Times New Roman" w:hAnsi="Times New Roman"/>
          <w:szCs w:val="28"/>
        </w:rPr>
        <w:t>ми</w:t>
      </w:r>
      <w:r w:rsidRPr="00975BFE">
        <w:rPr>
          <w:rFonts w:ascii="Times New Roman" w:hAnsi="Times New Roman"/>
          <w:szCs w:val="28"/>
        </w:rPr>
        <w:t>) хозяйств</w:t>
      </w:r>
      <w:r>
        <w:rPr>
          <w:rFonts w:ascii="Times New Roman" w:hAnsi="Times New Roman"/>
          <w:szCs w:val="28"/>
        </w:rPr>
        <w:t>ами</w:t>
      </w:r>
      <w:r w:rsidRPr="00975BFE">
        <w:rPr>
          <w:rFonts w:ascii="Times New Roman" w:hAnsi="Times New Roman"/>
          <w:szCs w:val="28"/>
        </w:rPr>
        <w:t>, гражданами, ведущими личное подсобное хозяйство, сельскохозяйственными потребительскими кооперативами (</w:t>
      </w:r>
      <w:proofErr w:type="gramStart"/>
      <w:r w:rsidRPr="00975BFE">
        <w:rPr>
          <w:rFonts w:ascii="Times New Roman" w:hAnsi="Times New Roman"/>
          <w:szCs w:val="28"/>
        </w:rPr>
        <w:t>кроме</w:t>
      </w:r>
      <w:proofErr w:type="gramEnd"/>
      <w:r>
        <w:rPr>
          <w:rFonts w:ascii="Times New Roman" w:hAnsi="Times New Roman"/>
          <w:szCs w:val="28"/>
        </w:rPr>
        <w:t>,</w:t>
      </w:r>
      <w:r w:rsidRPr="00975BFE">
        <w:rPr>
          <w:rFonts w:ascii="Times New Roman" w:hAnsi="Times New Roman"/>
          <w:szCs w:val="28"/>
        </w:rPr>
        <w:t xml:space="preserve"> кредитных).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Порядок предоставления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определяются Правительством Российской Федерации.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 Основное мероприятие </w:t>
      </w:r>
      <w:r w:rsidRPr="00975BFE">
        <w:rPr>
          <w:rFonts w:ascii="Times New Roman" w:hAnsi="Times New Roman"/>
          <w:szCs w:val="28"/>
        </w:rPr>
        <w:t>"Оформление земельных участков в собственность</w:t>
      </w:r>
    </w:p>
    <w:p w:rsidR="00C30153" w:rsidRPr="00975BFE" w:rsidRDefault="00C30153" w:rsidP="00C30153">
      <w:pPr>
        <w:spacing w:line="24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крестьянских (</w:t>
      </w:r>
      <w:r w:rsidRPr="00975BFE">
        <w:rPr>
          <w:rFonts w:ascii="Times New Roman" w:hAnsi="Times New Roman"/>
          <w:szCs w:val="28"/>
        </w:rPr>
        <w:t>фермерски</w:t>
      </w:r>
      <w:r>
        <w:rPr>
          <w:rFonts w:ascii="Times New Roman" w:hAnsi="Times New Roman"/>
          <w:szCs w:val="28"/>
        </w:rPr>
        <w:t>х)</w:t>
      </w:r>
      <w:r w:rsidRPr="00975BFE">
        <w:rPr>
          <w:rFonts w:ascii="Times New Roman" w:hAnsi="Times New Roman"/>
          <w:szCs w:val="28"/>
        </w:rPr>
        <w:t xml:space="preserve"> хозяйств"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 xml:space="preserve">Реализация основного мероприятия по оформлению земельных участков в собственность </w:t>
      </w:r>
      <w:r>
        <w:rPr>
          <w:rFonts w:ascii="Times New Roman" w:hAnsi="Times New Roman"/>
          <w:szCs w:val="28"/>
        </w:rPr>
        <w:t>крестьянских (</w:t>
      </w:r>
      <w:r w:rsidRPr="00975BFE">
        <w:rPr>
          <w:rFonts w:ascii="Times New Roman" w:hAnsi="Times New Roman"/>
          <w:szCs w:val="28"/>
        </w:rPr>
        <w:t>фермерски</w:t>
      </w:r>
      <w:r>
        <w:rPr>
          <w:rFonts w:ascii="Times New Roman" w:hAnsi="Times New Roman"/>
          <w:szCs w:val="28"/>
        </w:rPr>
        <w:t>х)</w:t>
      </w:r>
      <w:r w:rsidRPr="00975BFE">
        <w:rPr>
          <w:rFonts w:ascii="Times New Roman" w:hAnsi="Times New Roman"/>
          <w:szCs w:val="28"/>
        </w:rPr>
        <w:t xml:space="preserve"> хозяйств</w:t>
      </w:r>
      <w:r>
        <w:rPr>
          <w:rFonts w:ascii="Times New Roman" w:hAnsi="Times New Roman"/>
          <w:szCs w:val="28"/>
        </w:rPr>
        <w:br/>
      </w:r>
      <w:r w:rsidRPr="00975BFE">
        <w:rPr>
          <w:rFonts w:ascii="Times New Roman" w:hAnsi="Times New Roman"/>
          <w:szCs w:val="28"/>
        </w:rPr>
        <w:t xml:space="preserve">направлена на обеспечение компенсации расходов крестьянских (фермерских) хозяйств на проведение кадастровых работ в отношении земельных участков из земель сельскохозяйственного назначения. </w:t>
      </w:r>
    </w:p>
    <w:p w:rsidR="00C30153" w:rsidRPr="00304BA1" w:rsidRDefault="00C30153" w:rsidP="00C30153">
      <w:pPr>
        <w:pStyle w:val="314"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4BA1">
        <w:rPr>
          <w:rFonts w:ascii="Times New Roman" w:hAnsi="Times New Roman"/>
          <w:sz w:val="28"/>
          <w:szCs w:val="28"/>
        </w:rPr>
        <w:t xml:space="preserve">В течение 2013 - 2020 годов на территории </w:t>
      </w:r>
      <w:proofErr w:type="spellStart"/>
      <w:r w:rsidR="000E14FD">
        <w:rPr>
          <w:rFonts w:ascii="Times New Roman" w:hAnsi="Times New Roman"/>
          <w:sz w:val="28"/>
          <w:szCs w:val="28"/>
        </w:rPr>
        <w:t>Моршанского</w:t>
      </w:r>
      <w:proofErr w:type="spellEnd"/>
      <w:r w:rsidR="00C500DC">
        <w:rPr>
          <w:rFonts w:ascii="Times New Roman" w:hAnsi="Times New Roman"/>
          <w:sz w:val="28"/>
          <w:szCs w:val="28"/>
        </w:rPr>
        <w:t xml:space="preserve"> района</w:t>
      </w:r>
      <w:r w:rsidRPr="00304BA1">
        <w:rPr>
          <w:rFonts w:ascii="Times New Roman" w:hAnsi="Times New Roman"/>
          <w:sz w:val="28"/>
          <w:szCs w:val="28"/>
        </w:rPr>
        <w:t xml:space="preserve">  предполагается оформить в собственность крестьянских (фермерских) хозяйств </w:t>
      </w:r>
      <w:r w:rsidR="000E14FD">
        <w:rPr>
          <w:rFonts w:ascii="Times New Roman" w:hAnsi="Times New Roman"/>
          <w:sz w:val="28"/>
          <w:szCs w:val="28"/>
        </w:rPr>
        <w:t>2</w:t>
      </w:r>
      <w:r w:rsidR="00C500DC">
        <w:rPr>
          <w:rFonts w:ascii="Times New Roman" w:hAnsi="Times New Roman"/>
          <w:sz w:val="28"/>
          <w:szCs w:val="28"/>
        </w:rPr>
        <w:t>,</w:t>
      </w:r>
      <w:r w:rsidR="000E14FD">
        <w:rPr>
          <w:rFonts w:ascii="Times New Roman" w:hAnsi="Times New Roman"/>
          <w:sz w:val="28"/>
          <w:szCs w:val="28"/>
        </w:rPr>
        <w:t>4</w:t>
      </w:r>
      <w:r w:rsidRPr="00304BA1">
        <w:rPr>
          <w:rFonts w:ascii="Times New Roman" w:hAnsi="Times New Roman"/>
          <w:sz w:val="28"/>
          <w:szCs w:val="28"/>
        </w:rPr>
        <w:t xml:space="preserve"> тыс.  гектаров земель сельскохозяйственного назначения.</w:t>
      </w:r>
    </w:p>
    <w:p w:rsidR="00C30153" w:rsidRPr="00304BA1" w:rsidRDefault="00C30153" w:rsidP="00C30153">
      <w:pPr>
        <w:pStyle w:val="314"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04BA1">
        <w:rPr>
          <w:rFonts w:ascii="Times New Roman" w:hAnsi="Times New Roman"/>
          <w:sz w:val="28"/>
          <w:szCs w:val="28"/>
        </w:rPr>
        <w:t>Средняя стоимость кадастровых работ по России составляет 1 тыс. рублей за гектар.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lastRenderedPageBreak/>
        <w:t>Из федерального бюджета предоставляется порядка 50 процентов от общих затрат, необходимых для проведения кадастровых работ, остальные сред</w:t>
      </w:r>
      <w:r>
        <w:rPr>
          <w:rFonts w:ascii="Times New Roman" w:hAnsi="Times New Roman"/>
          <w:szCs w:val="28"/>
        </w:rPr>
        <w:t>ства предоставляются из бюджета Тамбовской области</w:t>
      </w:r>
      <w:r w:rsidRPr="00975BFE">
        <w:rPr>
          <w:rFonts w:ascii="Times New Roman" w:hAnsi="Times New Roman"/>
          <w:szCs w:val="28"/>
        </w:rPr>
        <w:t xml:space="preserve">. 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proofErr w:type="gramStart"/>
      <w:r w:rsidRPr="00975BFE">
        <w:rPr>
          <w:rFonts w:ascii="Times New Roman" w:hAnsi="Times New Roman"/>
          <w:szCs w:val="28"/>
        </w:rPr>
        <w:t>Мероприятия по государственной поддержке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буд</w:t>
      </w:r>
      <w:r>
        <w:rPr>
          <w:rFonts w:ascii="Times New Roman" w:hAnsi="Times New Roman"/>
          <w:szCs w:val="28"/>
        </w:rPr>
        <w:t>у</w:t>
      </w:r>
      <w:r w:rsidRPr="00975BFE">
        <w:rPr>
          <w:rFonts w:ascii="Times New Roman" w:hAnsi="Times New Roman"/>
          <w:szCs w:val="28"/>
        </w:rPr>
        <w:t xml:space="preserve">т осуществляться в </w:t>
      </w:r>
      <w:r w:rsidRPr="00304BA1">
        <w:rPr>
          <w:rStyle w:val="a3"/>
          <w:rFonts w:ascii="Times New Roman" w:hAnsi="Times New Roman"/>
          <w:b w:val="0"/>
          <w:szCs w:val="28"/>
        </w:rPr>
        <w:t>соответствии с</w:t>
      </w:r>
      <w:r w:rsidRPr="00975BFE">
        <w:rPr>
          <w:rStyle w:val="a3"/>
          <w:rFonts w:ascii="Times New Roman" w:hAnsi="Times New Roman"/>
          <w:szCs w:val="28"/>
        </w:rPr>
        <w:t xml:space="preserve"> </w:t>
      </w:r>
      <w:r w:rsidRPr="00975BFE">
        <w:rPr>
          <w:rFonts w:ascii="Times New Roman" w:hAnsi="Times New Roman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возмещение части затрат крестьянских (фермерских) хозяйств</w:t>
      </w:r>
      <w:r>
        <w:rPr>
          <w:rFonts w:ascii="Times New Roman" w:hAnsi="Times New Roman"/>
          <w:szCs w:val="28"/>
        </w:rPr>
        <w:t>, включая индивидуальных предпринимателей,</w:t>
      </w:r>
      <w:r w:rsidRPr="00975BFE">
        <w:rPr>
          <w:rFonts w:ascii="Times New Roman" w:hAnsi="Times New Roman"/>
          <w:szCs w:val="28"/>
        </w:rPr>
        <w:t xml:space="preserve"> при оформлении в собственность используемых ими земельных участков из земель сельскохозяйственного</w:t>
      </w:r>
      <w:proofErr w:type="gramEnd"/>
      <w:r w:rsidRPr="00975BFE">
        <w:rPr>
          <w:rFonts w:ascii="Times New Roman" w:hAnsi="Times New Roman"/>
          <w:szCs w:val="28"/>
        </w:rPr>
        <w:t xml:space="preserve"> назначения, </w:t>
      </w:r>
      <w:proofErr w:type="gramStart"/>
      <w:r w:rsidRPr="00975BFE">
        <w:rPr>
          <w:rFonts w:ascii="Times New Roman" w:hAnsi="Times New Roman"/>
          <w:szCs w:val="28"/>
        </w:rPr>
        <w:t>утвержденными</w:t>
      </w:r>
      <w:proofErr w:type="gramEnd"/>
      <w:r w:rsidRPr="00975BFE">
        <w:rPr>
          <w:rFonts w:ascii="Times New Roman" w:hAnsi="Times New Roman"/>
          <w:szCs w:val="28"/>
        </w:rPr>
        <w:t xml:space="preserve"> Правительством Российской Федерации.</w:t>
      </w:r>
    </w:p>
    <w:p w:rsidR="00C30153" w:rsidRPr="00975BFE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</w:p>
    <w:p w:rsidR="00BE2DFB" w:rsidRPr="000F6B84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</w:t>
      </w:r>
      <w:r w:rsidRPr="000F6B84">
        <w:rPr>
          <w:rFonts w:ascii="Times New Roman" w:hAnsi="Times New Roman"/>
          <w:b/>
          <w:szCs w:val="28"/>
        </w:rPr>
        <w:t xml:space="preserve">Раздел </w:t>
      </w:r>
      <w:r>
        <w:rPr>
          <w:rFonts w:ascii="Times New Roman" w:hAnsi="Times New Roman"/>
          <w:b/>
          <w:szCs w:val="28"/>
        </w:rPr>
        <w:t>4</w:t>
      </w:r>
      <w:r w:rsidRPr="000F6B84">
        <w:rPr>
          <w:rFonts w:ascii="Times New Roman" w:hAnsi="Times New Roman"/>
          <w:b/>
          <w:szCs w:val="28"/>
        </w:rPr>
        <w:t>.</w:t>
      </w:r>
    </w:p>
    <w:p w:rsidR="00BE2DFB" w:rsidRPr="000F6B84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Pr="000F6B84">
        <w:rPr>
          <w:rFonts w:ascii="Times New Roman" w:hAnsi="Times New Roman"/>
          <w:b/>
          <w:szCs w:val="28"/>
        </w:rPr>
        <w:t>Обоснование ресурсного обеспечения подпрограммы</w:t>
      </w:r>
    </w:p>
    <w:p w:rsidR="00C30153" w:rsidRPr="00EA3D5A" w:rsidRDefault="00C30153" w:rsidP="00C500DC">
      <w:pPr>
        <w:autoSpaceDE w:val="0"/>
        <w:autoSpaceDN w:val="0"/>
        <w:adjustRightInd w:val="0"/>
        <w:spacing w:line="360" w:lineRule="atLeast"/>
        <w:outlineLvl w:val="2"/>
        <w:rPr>
          <w:rFonts w:ascii="Times New Roman" w:hAnsi="Times New Roman"/>
          <w:szCs w:val="28"/>
        </w:rPr>
      </w:pPr>
    </w:p>
    <w:p w:rsidR="00C30153" w:rsidRPr="00EA3D5A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szCs w:val="28"/>
        </w:rPr>
      </w:pPr>
      <w:r w:rsidRPr="00EA3D5A">
        <w:rPr>
          <w:rFonts w:ascii="Times New Roman" w:hAnsi="Times New Roman"/>
          <w:szCs w:val="28"/>
        </w:rPr>
        <w:t>В отношении основных мероприятий подпрограммы "Поддержка начинающих фермеров" и "Развитие семейных животноводческих ферм на базе крестьянских (фермерских) хозяйств" предполагаемый объем финансирования в 2013 - 2020 годах рассчитан исходя из уровня объема финансирования по этим направлениям на 2012 год с учетом коэффициентов-дефляторов.</w:t>
      </w:r>
    </w:p>
    <w:p w:rsidR="00C30153" w:rsidRDefault="00C30153" w:rsidP="00C30153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Со стороны бюджетов финансирование осуществляется </w:t>
      </w:r>
      <w:r w:rsidRPr="00797C15">
        <w:rPr>
          <w:szCs w:val="28"/>
        </w:rPr>
        <w:t>Министерство</w:t>
      </w:r>
      <w:r>
        <w:rPr>
          <w:szCs w:val="28"/>
        </w:rPr>
        <w:t>м</w:t>
      </w:r>
      <w:r w:rsidRPr="00797C15">
        <w:rPr>
          <w:szCs w:val="28"/>
        </w:rPr>
        <w:t xml:space="preserve"> сельского хозяйства Российской Федерации</w:t>
      </w:r>
      <w:r>
        <w:rPr>
          <w:szCs w:val="28"/>
        </w:rPr>
        <w:t xml:space="preserve"> совместно с </w:t>
      </w:r>
      <w:r w:rsidRPr="00797C15">
        <w:rPr>
          <w:szCs w:val="28"/>
        </w:rPr>
        <w:t>управление</w:t>
      </w:r>
      <w:r>
        <w:rPr>
          <w:szCs w:val="28"/>
        </w:rPr>
        <w:t>м</w:t>
      </w:r>
      <w:r w:rsidRPr="00797C15">
        <w:rPr>
          <w:szCs w:val="28"/>
        </w:rPr>
        <w:t xml:space="preserve"> сельского хозяйства </w:t>
      </w:r>
      <w:r>
        <w:rPr>
          <w:szCs w:val="28"/>
        </w:rPr>
        <w:t xml:space="preserve">Тамбовской </w:t>
      </w:r>
      <w:r w:rsidRPr="00797C15">
        <w:rPr>
          <w:szCs w:val="28"/>
        </w:rPr>
        <w:t>области</w:t>
      </w:r>
      <w:r w:rsidR="00DD3D50">
        <w:rPr>
          <w:szCs w:val="28"/>
        </w:rPr>
        <w:t xml:space="preserve"> и отделом сельского хозяйства администрации района</w:t>
      </w:r>
      <w:r>
        <w:rPr>
          <w:szCs w:val="28"/>
        </w:rPr>
        <w:t xml:space="preserve"> на основе настоящей подпрограммы и соглашений (договоров) между  администрацией Тамбовской </w:t>
      </w:r>
      <w:r w:rsidRPr="00797C15">
        <w:rPr>
          <w:szCs w:val="28"/>
        </w:rPr>
        <w:t>области</w:t>
      </w:r>
      <w:r w:rsidR="00DD3D50">
        <w:rPr>
          <w:szCs w:val="28"/>
        </w:rPr>
        <w:t xml:space="preserve"> и администрацией района.</w:t>
      </w:r>
      <w:r>
        <w:rPr>
          <w:szCs w:val="28"/>
        </w:rPr>
        <w:t xml:space="preserve"> Соглашения предусматривают:</w:t>
      </w:r>
    </w:p>
    <w:p w:rsidR="00C30153" w:rsidRDefault="00C30153" w:rsidP="00C3015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обязательства сторон по финансированию мероприятий подпрограммы за счёт средств федерального и областных бюджетов; </w:t>
      </w:r>
    </w:p>
    <w:p w:rsidR="00C30153" w:rsidRDefault="00C30153" w:rsidP="00C3015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фиксированные целевые показатели, которые будут достигнуты в результате реализации программных мероприятий;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rPr>
          <w:szCs w:val="28"/>
        </w:rPr>
        <w:t xml:space="preserve">последствия неисполнения обязательств по подпрограмме.    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Ресурсное обеспечение мероприятий подпрограммы корректируется в течение периода ее действия с учетом ежегодного утверждения областного бюджета и средств, привлеченных из других источников.</w:t>
      </w:r>
    </w:p>
    <w:p w:rsidR="00C30153" w:rsidRDefault="00C30153" w:rsidP="00C30153">
      <w:pPr>
        <w:autoSpaceDE w:val="0"/>
        <w:autoSpaceDN w:val="0"/>
        <w:adjustRightInd w:val="0"/>
        <w:ind w:left="540"/>
      </w:pPr>
    </w:p>
    <w:p w:rsidR="00C30153" w:rsidRPr="00C22437" w:rsidRDefault="00C30153" w:rsidP="00C30153">
      <w:pPr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Раздел 6. «Механизм реализации государственной  подпрограммы»</w:t>
      </w:r>
    </w:p>
    <w:p w:rsidR="00C30153" w:rsidRDefault="00C30153" w:rsidP="00C30153">
      <w:pPr>
        <w:autoSpaceDE w:val="0"/>
        <w:autoSpaceDN w:val="0"/>
        <w:adjustRightInd w:val="0"/>
        <w:spacing w:line="360" w:lineRule="atLeast"/>
        <w:ind w:firstLine="709"/>
        <w:outlineLvl w:val="2"/>
        <w:rPr>
          <w:rFonts w:ascii="Times New Roman" w:hAnsi="Times New Roman"/>
          <w:bCs/>
          <w:szCs w:val="28"/>
        </w:rPr>
      </w:pPr>
    </w:p>
    <w:p w:rsidR="00C30153" w:rsidRDefault="00C30153" w:rsidP="00C500DC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A64CFE">
        <w:rPr>
          <w:b w:val="0"/>
          <w:sz w:val="28"/>
          <w:szCs w:val="28"/>
        </w:rPr>
        <w:lastRenderedPageBreak/>
        <w:t xml:space="preserve">Общий контроль исполнения подпрограммы осуществляет </w:t>
      </w:r>
      <w:r w:rsidR="00C500DC">
        <w:rPr>
          <w:b w:val="0"/>
          <w:sz w:val="28"/>
          <w:szCs w:val="28"/>
        </w:rPr>
        <w:t xml:space="preserve">отдел сельского </w:t>
      </w:r>
      <w:r w:rsidRPr="00A64CFE">
        <w:rPr>
          <w:b w:val="0"/>
          <w:sz w:val="28"/>
          <w:szCs w:val="28"/>
        </w:rPr>
        <w:t xml:space="preserve"> хозяйства </w:t>
      </w:r>
      <w:r w:rsidR="00C500DC">
        <w:rPr>
          <w:b w:val="0"/>
          <w:sz w:val="28"/>
          <w:szCs w:val="28"/>
        </w:rPr>
        <w:t xml:space="preserve"> администрации района</w:t>
      </w:r>
      <w:r w:rsidRPr="00A64CFE">
        <w:rPr>
          <w:b w:val="0"/>
          <w:sz w:val="28"/>
          <w:szCs w:val="28"/>
        </w:rPr>
        <w:t xml:space="preserve">. </w:t>
      </w:r>
    </w:p>
    <w:p w:rsidR="00C30153" w:rsidRDefault="00C500DC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</w:t>
      </w:r>
      <w:r w:rsidR="00C30153">
        <w:rPr>
          <w:b w:val="0"/>
          <w:sz w:val="28"/>
          <w:szCs w:val="28"/>
        </w:rPr>
        <w:t xml:space="preserve">сельского хозяйства </w:t>
      </w:r>
      <w:r>
        <w:rPr>
          <w:b w:val="0"/>
          <w:sz w:val="28"/>
          <w:szCs w:val="28"/>
        </w:rPr>
        <w:t xml:space="preserve">администрации района </w:t>
      </w:r>
      <w:r w:rsidR="00C30153">
        <w:rPr>
          <w:b w:val="0"/>
          <w:sz w:val="28"/>
          <w:szCs w:val="28"/>
        </w:rPr>
        <w:t xml:space="preserve"> является заказчиком и координатором выполнения мероприятий подпрограммы: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организует и координирует деятельность различных участников подпрограммы;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разрабатывает в пределах своих полномочий нормативные правовые акты, обеспечивающие реализацию подпрограммы;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обеспечивает заинтересованность в развитии крестьянских (фермерских) хозяй</w:t>
      </w:r>
      <w:proofErr w:type="gramStart"/>
      <w:r>
        <w:rPr>
          <w:b w:val="0"/>
          <w:sz w:val="28"/>
          <w:szCs w:val="28"/>
        </w:rPr>
        <w:t>ств дл</w:t>
      </w:r>
      <w:proofErr w:type="gramEnd"/>
      <w:r>
        <w:rPr>
          <w:b w:val="0"/>
          <w:sz w:val="28"/>
          <w:szCs w:val="28"/>
        </w:rPr>
        <w:t>я увеличения объёмов производства и сбыта сельскохозяйственной продукции;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контролирует в пределах своей компетенции проведение работ по основным мероприятиям подпрограммы.</w:t>
      </w:r>
    </w:p>
    <w:p w:rsidR="00C30153" w:rsidRDefault="00C500DC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</w:t>
      </w:r>
      <w:r w:rsidR="00C30153">
        <w:rPr>
          <w:b w:val="0"/>
          <w:sz w:val="28"/>
          <w:szCs w:val="28"/>
        </w:rPr>
        <w:t xml:space="preserve"> сельского хозяйства </w:t>
      </w:r>
      <w:r>
        <w:rPr>
          <w:b w:val="0"/>
          <w:sz w:val="28"/>
          <w:szCs w:val="28"/>
        </w:rPr>
        <w:t xml:space="preserve"> администрации района</w:t>
      </w:r>
      <w:r w:rsidR="00C30153">
        <w:rPr>
          <w:b w:val="0"/>
          <w:sz w:val="28"/>
          <w:szCs w:val="28"/>
        </w:rPr>
        <w:t xml:space="preserve"> также осуществляет: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подготовку предложений по объёмам и условиям предоставления средств областного бюджета для реализации подпрограммы;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взаимодействует с органами исполнительной власти </w:t>
      </w:r>
      <w:r w:rsidR="00C500DC">
        <w:rPr>
          <w:b w:val="0"/>
          <w:sz w:val="28"/>
          <w:szCs w:val="28"/>
        </w:rPr>
        <w:t xml:space="preserve">области </w:t>
      </w:r>
      <w:r>
        <w:rPr>
          <w:b w:val="0"/>
          <w:sz w:val="28"/>
          <w:szCs w:val="28"/>
        </w:rPr>
        <w:t xml:space="preserve">и органами исполнительной власти </w:t>
      </w:r>
      <w:r w:rsidR="00C500DC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в рамках реализации подпрограммы;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проводит мониторинг, подготавливает, представляет ежегодно в </w:t>
      </w:r>
      <w:r w:rsidR="00C500DC">
        <w:rPr>
          <w:b w:val="0"/>
          <w:sz w:val="28"/>
          <w:szCs w:val="28"/>
        </w:rPr>
        <w:t xml:space="preserve">Управление </w:t>
      </w:r>
      <w:r>
        <w:rPr>
          <w:b w:val="0"/>
          <w:sz w:val="28"/>
          <w:szCs w:val="28"/>
        </w:rPr>
        <w:t xml:space="preserve"> сельского хозяйства </w:t>
      </w:r>
      <w:r w:rsidR="00C500DC">
        <w:rPr>
          <w:b w:val="0"/>
          <w:sz w:val="28"/>
          <w:szCs w:val="28"/>
        </w:rPr>
        <w:t>области</w:t>
      </w:r>
      <w:r>
        <w:rPr>
          <w:b w:val="0"/>
          <w:sz w:val="28"/>
          <w:szCs w:val="28"/>
        </w:rPr>
        <w:t xml:space="preserve"> отчёт о ходе реализации подпрограммы, достигнутых результатах и об эффективности использования финансовых средств;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постановлению администрации области от 19.03.2007 года №269 с учётом результатов оценки эффективности подпрограммы и выделенных на её реализацию в текущем году финансовых средств уточняет целевые индикаторы, программные мероприятия, затраты по ним, а также при необходимости разрабатывает и представляет для согласования и утверждения в установленном порядке соответствующие изменения в подпрограмму.</w:t>
      </w:r>
    </w:p>
    <w:p w:rsidR="00C30153" w:rsidRDefault="00C30153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завершению подпрограммы  </w:t>
      </w:r>
      <w:r w:rsidR="008320E0">
        <w:rPr>
          <w:b w:val="0"/>
          <w:sz w:val="28"/>
          <w:szCs w:val="28"/>
        </w:rPr>
        <w:t>отдел</w:t>
      </w:r>
      <w:r>
        <w:rPr>
          <w:b w:val="0"/>
          <w:sz w:val="28"/>
          <w:szCs w:val="28"/>
        </w:rPr>
        <w:t xml:space="preserve"> сельского хозяйства </w:t>
      </w:r>
      <w:r w:rsidR="008320E0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подготавливает доклад о её выполнении и об эффективности использования средств за весь программный период.</w:t>
      </w:r>
    </w:p>
    <w:p w:rsidR="00BE2DFB" w:rsidRPr="000F6B84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</w:t>
      </w:r>
      <w:r w:rsidRPr="000F6B84">
        <w:rPr>
          <w:rFonts w:ascii="Times New Roman" w:hAnsi="Times New Roman"/>
          <w:b/>
          <w:szCs w:val="28"/>
        </w:rPr>
        <w:t>Раздел 5.</w:t>
      </w:r>
    </w:p>
    <w:p w:rsidR="00BE2DFB" w:rsidRDefault="00BE2DFB" w:rsidP="00BE2DFB">
      <w:pPr>
        <w:spacing w:line="360" w:lineRule="auto"/>
        <w:ind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Механизм реализации подпрограммы</w:t>
      </w:r>
    </w:p>
    <w:p w:rsidR="00BE2DFB" w:rsidRDefault="00BE2DFB" w:rsidP="00C30153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C30153" w:rsidRDefault="00C30153" w:rsidP="00C30153">
      <w:pPr>
        <w:ind w:firstLine="709"/>
        <w:rPr>
          <w:szCs w:val="28"/>
        </w:rPr>
      </w:pPr>
      <w:r w:rsidRPr="00797C15">
        <w:rPr>
          <w:szCs w:val="28"/>
        </w:rPr>
        <w:t xml:space="preserve">Механизм управления подпрограммой включает в себя взаимодействие её с </w:t>
      </w:r>
      <w:r w:rsidR="008320E0">
        <w:rPr>
          <w:szCs w:val="28"/>
        </w:rPr>
        <w:t>П</w:t>
      </w:r>
      <w:r w:rsidRPr="00797C15">
        <w:rPr>
          <w:szCs w:val="28"/>
        </w:rPr>
        <w:t>рограммой «Развитие сельского хозяйства и регулирование рынков сельскохозяйственной продукции, сырья и продовольствия на 2013-2020 годы».</w:t>
      </w:r>
    </w:p>
    <w:p w:rsidR="00C30153" w:rsidRPr="00D4466D" w:rsidRDefault="00C30153" w:rsidP="00C30153">
      <w:pPr>
        <w:ind w:firstLine="709"/>
      </w:pPr>
      <w:r>
        <w:lastRenderedPageBreak/>
        <w:t xml:space="preserve">К внешним обстоятельствам и рискам, которые могут повлиять на отличие фактически достигнутых результатов  подпрограммы </w:t>
      </w:r>
      <w:proofErr w:type="gramStart"/>
      <w:r>
        <w:t>от</w:t>
      </w:r>
      <w:proofErr w:type="gramEnd"/>
      <w:r>
        <w:t xml:space="preserve"> первоначально запланированных, относятся: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низкий уровень финансирования, что не позволит модернизировать физически и морально устаревшую техническую базу крестьянских (фермерских) хозяйств и цехов по первичной переработке животноводческой продукции, а также расширить площади сельскохозяйственных угодий;</w:t>
      </w:r>
    </w:p>
    <w:p w:rsidR="00C30153" w:rsidRDefault="00C30153" w:rsidP="00C30153">
      <w:pPr>
        <w:autoSpaceDE w:val="0"/>
        <w:autoSpaceDN w:val="0"/>
        <w:adjustRightInd w:val="0"/>
        <w:ind w:firstLine="540"/>
      </w:pPr>
      <w:r>
        <w:t>рост цен на сельскохозяйственную технику и оборудование, минеральные удобрения и пестициды, материалы для строительства животноводческих ферм сверх ожидаемого их роста, обусловленного темпами инфляции;</w:t>
      </w:r>
    </w:p>
    <w:p w:rsidR="00C30153" w:rsidRDefault="00C30153" w:rsidP="00C30153">
      <w:pPr>
        <w:autoSpaceDE w:val="0"/>
        <w:autoSpaceDN w:val="0"/>
        <w:adjustRightInd w:val="0"/>
      </w:pPr>
      <w:r w:rsidRPr="00EA3D5A">
        <w:t>аномальные погодные условия и форс-мажорные обстоятельства</w:t>
      </w:r>
      <w:r>
        <w:t>.</w:t>
      </w:r>
    </w:p>
    <w:p w:rsidR="00C30153" w:rsidRDefault="00C30153" w:rsidP="00C30153"/>
    <w:p w:rsidR="00BE2DFB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</w:t>
      </w:r>
      <w:r w:rsidRPr="000F6B84">
        <w:rPr>
          <w:rFonts w:ascii="Times New Roman" w:hAnsi="Times New Roman"/>
          <w:b/>
          <w:szCs w:val="28"/>
        </w:rPr>
        <w:t xml:space="preserve">Раздел </w:t>
      </w:r>
      <w:r>
        <w:rPr>
          <w:rFonts w:ascii="Times New Roman" w:hAnsi="Times New Roman"/>
          <w:b/>
          <w:szCs w:val="28"/>
        </w:rPr>
        <w:t>6</w:t>
      </w:r>
      <w:r w:rsidRPr="000F6B84">
        <w:rPr>
          <w:rFonts w:ascii="Times New Roman" w:hAnsi="Times New Roman"/>
          <w:b/>
          <w:szCs w:val="28"/>
        </w:rPr>
        <w:t>.</w:t>
      </w:r>
    </w:p>
    <w:p w:rsidR="00BE2DFB" w:rsidRPr="000F6B84" w:rsidRDefault="00BE2DFB" w:rsidP="00BE2DFB">
      <w:pPr>
        <w:spacing w:line="36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Оценка эффективности реализации подпрограммы</w:t>
      </w:r>
    </w:p>
    <w:p w:rsidR="00BE2DFB" w:rsidRPr="00975BFE" w:rsidRDefault="00BE2DFB" w:rsidP="00BE2DF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Основными показателями реализации подпрограммы будут являться:</w:t>
      </w:r>
    </w:p>
    <w:p w:rsidR="00BE2DFB" w:rsidRPr="00975BFE" w:rsidRDefault="00BE2DFB" w:rsidP="00BE2DF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количество крестьянских (фермерских) хозяйств начинающих фермеров, осуществивших проекты создания и развития своих хозяйств с по</w:t>
      </w:r>
      <w:r>
        <w:rPr>
          <w:rFonts w:ascii="Times New Roman" w:hAnsi="Times New Roman"/>
          <w:szCs w:val="28"/>
        </w:rPr>
        <w:t>мощью государственной поддержки</w:t>
      </w:r>
      <w:r w:rsidRPr="00975BFE">
        <w:rPr>
          <w:rFonts w:ascii="Times New Roman" w:hAnsi="Times New Roman"/>
          <w:szCs w:val="28"/>
        </w:rPr>
        <w:t>;</w:t>
      </w:r>
    </w:p>
    <w:p w:rsidR="00BE2DFB" w:rsidRPr="00975BFE" w:rsidRDefault="00BE2DFB" w:rsidP="00BE2DF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количество построенных или реконструированных семейных животноводческих ферм;</w:t>
      </w:r>
    </w:p>
    <w:p w:rsidR="00BE2DFB" w:rsidRPr="00975BFE" w:rsidRDefault="00BE2DFB" w:rsidP="00BE2DF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Cs w:val="28"/>
        </w:rPr>
      </w:pPr>
      <w:r w:rsidRPr="00975BFE">
        <w:rPr>
          <w:rFonts w:ascii="Times New Roman" w:hAnsi="Times New Roman"/>
          <w:szCs w:val="28"/>
        </w:rPr>
        <w:t>площадь земельных участков, оформленных в собственность крестьян</w:t>
      </w:r>
      <w:r>
        <w:rPr>
          <w:rFonts w:ascii="Times New Roman" w:hAnsi="Times New Roman"/>
          <w:szCs w:val="28"/>
        </w:rPr>
        <w:t>ских (фермерских) хозяйств</w:t>
      </w:r>
      <w:r w:rsidRPr="00975BFE">
        <w:rPr>
          <w:rFonts w:ascii="Times New Roman" w:hAnsi="Times New Roman"/>
          <w:szCs w:val="28"/>
        </w:rPr>
        <w:t>.</w:t>
      </w:r>
    </w:p>
    <w:p w:rsidR="00BE2DFB" w:rsidRDefault="00BE2DFB" w:rsidP="00BE2DFB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2F68AC">
        <w:rPr>
          <w:b w:val="0"/>
          <w:sz w:val="28"/>
          <w:szCs w:val="28"/>
        </w:rPr>
        <w:t xml:space="preserve">В результате реализации программных мероприятий в крестьянских (фермерских) хозяйствах возрастёт производство животноводческой продукции на </w:t>
      </w:r>
      <w:r>
        <w:rPr>
          <w:b w:val="0"/>
          <w:sz w:val="28"/>
          <w:szCs w:val="28"/>
        </w:rPr>
        <w:t>27</w:t>
      </w:r>
      <w:r w:rsidRPr="002F68AC">
        <w:rPr>
          <w:b w:val="0"/>
          <w:sz w:val="28"/>
          <w:szCs w:val="28"/>
        </w:rPr>
        <w:t xml:space="preserve"> млн. рублей, растениеводческой продукции на </w:t>
      </w:r>
      <w:r>
        <w:rPr>
          <w:b w:val="0"/>
          <w:sz w:val="28"/>
          <w:szCs w:val="28"/>
        </w:rPr>
        <w:t>23</w:t>
      </w:r>
      <w:r w:rsidRPr="002F68AC">
        <w:rPr>
          <w:b w:val="0"/>
          <w:sz w:val="28"/>
          <w:szCs w:val="28"/>
        </w:rPr>
        <w:t xml:space="preserve"> млн. рублей. Увеличится численность поголовья крупного рогатого скота на 2</w:t>
      </w:r>
      <w:r>
        <w:rPr>
          <w:b w:val="0"/>
          <w:sz w:val="28"/>
          <w:szCs w:val="28"/>
        </w:rPr>
        <w:t>2</w:t>
      </w:r>
      <w:r w:rsidRPr="002F68AC">
        <w:rPr>
          <w:b w:val="0"/>
          <w:sz w:val="28"/>
          <w:szCs w:val="28"/>
        </w:rPr>
        <w:t xml:space="preserve">0 голов. Дополнительно  будет создано </w:t>
      </w:r>
      <w:r>
        <w:rPr>
          <w:b w:val="0"/>
          <w:sz w:val="28"/>
          <w:szCs w:val="28"/>
        </w:rPr>
        <w:t>1</w:t>
      </w:r>
      <w:r w:rsidRPr="002F68AC">
        <w:rPr>
          <w:b w:val="0"/>
          <w:sz w:val="28"/>
          <w:szCs w:val="28"/>
        </w:rPr>
        <w:t>0 рабочих мест.</w:t>
      </w:r>
    </w:p>
    <w:p w:rsidR="00BE2DFB" w:rsidRPr="00975BFE" w:rsidRDefault="00BE2DFB" w:rsidP="00BE2DFB">
      <w:pPr>
        <w:ind w:firstLine="7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Целевые индикаторы программы и их значения по годам приведены в приложении 1.</w:t>
      </w:r>
    </w:p>
    <w:p w:rsidR="000806E9" w:rsidRDefault="000806E9" w:rsidP="00C30153"/>
    <w:sectPr w:rsidR="000806E9" w:rsidSect="002A2B89">
      <w:footerReference w:type="default" r:id="rId7"/>
      <w:pgSz w:w="11906" w:h="16838"/>
      <w:pgMar w:top="1134" w:right="850" w:bottom="1134" w:left="1701" w:header="708" w:footer="708" w:gutter="0"/>
      <w:pgNumType w:start="1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47" w:rsidRDefault="00756347" w:rsidP="002F642D">
      <w:r>
        <w:separator/>
      </w:r>
    </w:p>
  </w:endnote>
  <w:endnote w:type="continuationSeparator" w:id="0">
    <w:p w:rsidR="00756347" w:rsidRDefault="00756347" w:rsidP="002F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55" w:rsidRDefault="000A6202">
    <w:pPr>
      <w:pStyle w:val="a4"/>
      <w:jc w:val="center"/>
    </w:pPr>
    <w:r>
      <w:fldChar w:fldCharType="begin"/>
    </w:r>
    <w:r w:rsidR="00C30153">
      <w:instrText xml:space="preserve"> PAGE   \* MERGEFORMAT </w:instrText>
    </w:r>
    <w:r>
      <w:fldChar w:fldCharType="separate"/>
    </w:r>
    <w:r w:rsidR="005D233B">
      <w:rPr>
        <w:noProof/>
      </w:rPr>
      <w:t>153</w:t>
    </w:r>
    <w:r>
      <w:fldChar w:fldCharType="end"/>
    </w:r>
  </w:p>
  <w:p w:rsidR="00821B55" w:rsidRDefault="007563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47" w:rsidRDefault="00756347" w:rsidP="002F642D">
      <w:r>
        <w:separator/>
      </w:r>
    </w:p>
  </w:footnote>
  <w:footnote w:type="continuationSeparator" w:id="0">
    <w:p w:rsidR="00756347" w:rsidRDefault="00756347" w:rsidP="002F6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53"/>
    <w:rsid w:val="00020DC0"/>
    <w:rsid w:val="00044B66"/>
    <w:rsid w:val="000806E9"/>
    <w:rsid w:val="000A6202"/>
    <w:rsid w:val="000E14FD"/>
    <w:rsid w:val="001540B5"/>
    <w:rsid w:val="0018751D"/>
    <w:rsid w:val="001A3E86"/>
    <w:rsid w:val="00216BDF"/>
    <w:rsid w:val="002511D5"/>
    <w:rsid w:val="002D4F94"/>
    <w:rsid w:val="002F642D"/>
    <w:rsid w:val="002F68AC"/>
    <w:rsid w:val="00554E9C"/>
    <w:rsid w:val="005D233B"/>
    <w:rsid w:val="005D4320"/>
    <w:rsid w:val="006079F7"/>
    <w:rsid w:val="00620062"/>
    <w:rsid w:val="006D2B1E"/>
    <w:rsid w:val="006E19C2"/>
    <w:rsid w:val="006F172F"/>
    <w:rsid w:val="00756347"/>
    <w:rsid w:val="00792C56"/>
    <w:rsid w:val="007C2BBF"/>
    <w:rsid w:val="008320E0"/>
    <w:rsid w:val="00845688"/>
    <w:rsid w:val="00873F72"/>
    <w:rsid w:val="00895178"/>
    <w:rsid w:val="008D2B8B"/>
    <w:rsid w:val="009178E0"/>
    <w:rsid w:val="00927B2E"/>
    <w:rsid w:val="00947BE9"/>
    <w:rsid w:val="00954E59"/>
    <w:rsid w:val="009B6940"/>
    <w:rsid w:val="009E7AD3"/>
    <w:rsid w:val="00B076CF"/>
    <w:rsid w:val="00B11B02"/>
    <w:rsid w:val="00B427B8"/>
    <w:rsid w:val="00B86C89"/>
    <w:rsid w:val="00BA0409"/>
    <w:rsid w:val="00BA2628"/>
    <w:rsid w:val="00BA314C"/>
    <w:rsid w:val="00BE0E45"/>
    <w:rsid w:val="00BE2DFB"/>
    <w:rsid w:val="00C30153"/>
    <w:rsid w:val="00C500DC"/>
    <w:rsid w:val="00C924ED"/>
    <w:rsid w:val="00CE5A1B"/>
    <w:rsid w:val="00DD3D50"/>
    <w:rsid w:val="00E304E1"/>
    <w:rsid w:val="00EB4A8A"/>
    <w:rsid w:val="00F1057A"/>
    <w:rsid w:val="00F75FB6"/>
    <w:rsid w:val="00FC6457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36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53"/>
    <w:pPr>
      <w:spacing w:after="0"/>
      <w:ind w:left="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015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015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30153"/>
    <w:pPr>
      <w:tabs>
        <w:tab w:val="left" w:pos="709"/>
      </w:tabs>
      <w:ind w:firstLine="567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015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4">
    <w:name w:val="Основной текст с отступом 3 + 14 пт"/>
    <w:aliases w:val="По ширине,Слева:  0 см,Первая строка: ..."/>
    <w:uiPriority w:val="99"/>
    <w:rsid w:val="00C30153"/>
    <w:pPr>
      <w:spacing w:after="0" w:line="360" w:lineRule="auto"/>
      <w:ind w:left="0"/>
      <w:jc w:val="left"/>
    </w:pPr>
    <w:rPr>
      <w:rFonts w:ascii="Calibri" w:eastAsia="Calibri" w:hAnsi="Calibri" w:cs="Times New Roman"/>
    </w:rPr>
  </w:style>
  <w:style w:type="character" w:styleId="a3">
    <w:name w:val="Strong"/>
    <w:basedOn w:val="a0"/>
    <w:uiPriority w:val="99"/>
    <w:qFormat/>
    <w:rsid w:val="00C30153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C301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015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D2B8B"/>
    <w:pPr>
      <w:spacing w:after="0"/>
      <w:ind w:left="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42AF-AFFE-45CC-B474-D30411B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cp:lastPrinted>2013-01-09T09:19:00Z</cp:lastPrinted>
  <dcterms:created xsi:type="dcterms:W3CDTF">2012-12-20T07:12:00Z</dcterms:created>
  <dcterms:modified xsi:type="dcterms:W3CDTF">2013-01-09T09:19:00Z</dcterms:modified>
</cp:coreProperties>
</file>