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both"/>
        <w:rPr/>
      </w:pPr>
      <w:r>
        <w:rPr>
          <w:rFonts w:cs="Times New Roman"/>
          <w:bCs/>
          <w:sz w:val="28"/>
          <w:szCs w:val="28"/>
          <w:lang w:val="ru-RU" w:eastAsia="ru-RU"/>
        </w:rPr>
        <w:t>АДМИНИСТРАЦИЯ РАССКАЗОВСКОГО  МУНИЦИПАЛЬНОГО ОКРУГА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ТАМБОВСКОЙ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ПОСТАНОВЛЕНИЕ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>28.10.2025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                                     г. Рассказово                                          </w:t>
      </w:r>
      <w:r>
        <w:rPr>
          <w:rFonts w:cs="Times New Roman" w:ascii="Times New Roman" w:hAnsi="Times New Roman"/>
          <w:sz w:val="28"/>
          <w:szCs w:val="28"/>
          <w:lang w:eastAsia="ru-RU"/>
        </w:rPr>
        <w:t>№ 1864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О внесении изменений в постановление администрации округа                       </w:t>
      </w:r>
      <w:bookmarkStart w:id="0" w:name="__DdeLink__2879_3461327451"/>
      <w:r>
        <w:rPr>
          <w:rFonts w:cs="Times New Roman" w:ascii="Times New Roman" w:hAnsi="Times New Roman"/>
          <w:sz w:val="28"/>
          <w:szCs w:val="28"/>
          <w:lang w:eastAsia="ru-RU"/>
        </w:rPr>
        <w:t xml:space="preserve">от 18.01.2024 № 94 «Об утверждении муниципальной программы </w:t>
      </w:r>
      <w:bookmarkStart w:id="1" w:name="__DdeLink__2877_3461327451"/>
      <w:r>
        <w:rPr>
          <w:rFonts w:cs="Times New Roman" w:ascii="Times New Roman" w:hAnsi="Times New Roman"/>
          <w:sz w:val="28"/>
          <w:szCs w:val="28"/>
          <w:lang w:eastAsia="ru-RU"/>
        </w:rPr>
        <w:t>«Эффективное управление муниципальной собственностью Рассказовского муниципального округа»</w:t>
      </w:r>
      <w:bookmarkEnd w:id="0"/>
      <w:bookmarkEnd w:id="1"/>
      <w:r>
        <w:rPr>
          <w:rFonts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en-US" w:eastAsia="ru-RU"/>
        </w:rPr>
        <w:t>(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в редакции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постановлений</w:t>
      </w:r>
      <w:r>
        <w:rPr>
          <w:rFonts w:cs="Times New Roman"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от 28.12.2024 № 2188, 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01.08.2025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1339</w:t>
      </w:r>
      <w:r>
        <w:rPr>
          <w:rFonts w:cs="Times New Roman" w:ascii="Times New Roman" w:hAnsi="Times New Roman"/>
          <w:sz w:val="28"/>
          <w:szCs w:val="28"/>
          <w:lang w:eastAsia="ru-RU"/>
        </w:rPr>
        <w:t>)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 связи с необходимостью перераспределения денежных средств между мероприятиями муниципальной программы, администрация округа постановляет: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Внести в муниципальную программу «Эффективное управление муниципальной собственностью Рассказовского муниципального округа», утвержденную постановлением администрации округа от 18.01.2024 № 94 «Об утверждении муниципальной программы «Эффективное управление муниципальной собственностью Рассказовского муниципального округа»             (в редакции постановлений от 28.12.2024 № 2188, от 01.08.2025 № 1339), (далее — Программа) следующие изменения:</w:t>
      </w:r>
    </w:p>
    <w:p>
      <w:pPr>
        <w:pStyle w:val="Normal"/>
        <w:widowControl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ru-RU" w:bidi="ar-SA"/>
        </w:rPr>
        <w:t>1.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</w:t>
      </w: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ru-RU" w:bidi="ar-SA"/>
        </w:rPr>
        <w:t xml:space="preserve">. Приложение №2 «Перечень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мероприятий муниципальной программы</w:t>
      </w: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ru-RU" w:bidi="ar-SA"/>
        </w:rPr>
        <w:t xml:space="preserve"> «Эффективное управление муниципальной собственностью Рассказовского муниципального округа» </w:t>
      </w:r>
      <w:bookmarkStart w:id="2" w:name="__DdeLink__5380_153668970"/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ru-RU" w:bidi="ar-SA"/>
        </w:rPr>
        <w:t>к Программе изложить в новой редакции согласно приложению</w:t>
      </w:r>
      <w:bookmarkEnd w:id="2"/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ru-RU" w:bidi="ar-SA"/>
        </w:rPr>
        <w:t>.</w:t>
      </w:r>
    </w:p>
    <w:p>
      <w:pPr>
        <w:pStyle w:val="Normal"/>
        <w:ind w:firstLine="708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2. Признать утратившим силу подпункт 1.3 пункта 1 постановления администрации округа от 01.08.2025 № 1339 «О внесении изменений в постановление администрации округа </w:t>
      </w:r>
      <w:bookmarkStart w:id="3" w:name="__DdeLink__2879_3461327451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от 18.01.2024 № 94 «Об утверждении муниципальной программы </w:t>
      </w:r>
      <w:bookmarkStart w:id="4" w:name="__DdeLink__2877_3461327451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«Эффективное управление муниципальной собственностью Рассказовского муниципального округа»</w:t>
      </w:r>
      <w:bookmarkEnd w:id="3"/>
      <w:bookmarkEnd w:id="4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en-US" w:eastAsia="ru-RU" w:bidi="ar-SA"/>
        </w:rPr>
        <w:t>(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 редакции постановлений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en-US"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от 28.12.2024 № 2188, от 04.04.2025 №589)».</w:t>
      </w:r>
    </w:p>
    <w:p>
      <w:pPr>
        <w:pStyle w:val="Normal"/>
        <w:ind w:firstLine="708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3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. </w:t>
      </w:r>
      <w:r>
        <w:rPr>
          <w:rFonts w:cs="Times New Roman" w:ascii="Times New Roman" w:hAnsi="Times New Roman"/>
          <w:color w:val="000000"/>
          <w:kern w:val="2"/>
          <w:sz w:val="28"/>
          <w:szCs w:val="28"/>
        </w:rPr>
        <w:t>Разместить настоящее постановление на сайте сетевого издания «РИА «ТОП 68» (</w:t>
      </w:r>
      <w:r>
        <w:rPr>
          <w:rFonts w:cs="Times New Roman" w:ascii="Times New Roman" w:hAnsi="Times New Roman"/>
          <w:color w:val="000000"/>
          <w:kern w:val="2"/>
          <w:sz w:val="28"/>
          <w:szCs w:val="28"/>
          <w:lang w:val="en-US"/>
        </w:rPr>
        <w:t>www</w:t>
      </w:r>
      <w:r>
        <w:rPr>
          <w:rFonts w:cs="Times New Roman" w:ascii="Times New Roman" w:hAnsi="Times New Roman"/>
          <w:color w:val="000000"/>
          <w:kern w:val="2"/>
          <w:sz w:val="28"/>
          <w:szCs w:val="28"/>
        </w:rPr>
        <w:t>.</w:t>
      </w:r>
      <w:r>
        <w:rPr>
          <w:rFonts w:cs="Times New Roman" w:ascii="Times New Roman" w:hAnsi="Times New Roman"/>
          <w:color w:val="000000"/>
          <w:kern w:val="2"/>
          <w:sz w:val="28"/>
          <w:szCs w:val="28"/>
          <w:lang w:val="en-US"/>
        </w:rPr>
        <w:t>top</w:t>
      </w:r>
      <w:r>
        <w:rPr>
          <w:rFonts w:cs="Times New Roman" w:ascii="Times New Roman" w:hAnsi="Times New Roman"/>
          <w:color w:val="000000"/>
          <w:kern w:val="2"/>
          <w:sz w:val="28"/>
          <w:szCs w:val="28"/>
        </w:rPr>
        <w:t>68.</w:t>
      </w:r>
      <w:r>
        <w:rPr>
          <w:rFonts w:cs="Times New Roman" w:ascii="Times New Roman" w:hAnsi="Times New Roman"/>
          <w:color w:val="000000"/>
          <w:kern w:val="2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color w:val="000000"/>
          <w:kern w:val="2"/>
          <w:sz w:val="28"/>
          <w:szCs w:val="28"/>
        </w:rPr>
        <w:t xml:space="preserve">) и на официальном сайте администрации </w:t>
      </w:r>
      <w:r>
        <w:rPr>
          <w:rFonts w:eastAsia="Calibri" w:cs="Times New Roman" w:ascii="Times New Roman" w:hAnsi="Times New Roman"/>
          <w:color w:val="000000"/>
          <w:kern w:val="2"/>
          <w:sz w:val="28"/>
          <w:szCs w:val="28"/>
        </w:rPr>
        <w:t>округа</w:t>
      </w:r>
      <w:r>
        <w:rPr>
          <w:rFonts w:cs="Times New Roman" w:ascii="Times New Roman" w:hAnsi="Times New Roman"/>
          <w:color w:val="000000"/>
          <w:kern w:val="2"/>
          <w:sz w:val="28"/>
          <w:szCs w:val="28"/>
        </w:rPr>
        <w:t xml:space="preserve"> в информационно-телекоммуникационной сети «Интернет».</w:t>
      </w:r>
    </w:p>
    <w:p>
      <w:pPr>
        <w:pStyle w:val="Normal"/>
        <w:tabs>
          <w:tab w:val="clear" w:pos="709"/>
          <w:tab w:val="left" w:pos="708" w:leader="none"/>
          <w:tab w:val="center" w:pos="4677" w:leader="none"/>
          <w:tab w:val="right" w:pos="9355" w:leader="none"/>
        </w:tabs>
        <w:ind w:firstLine="709"/>
        <w:jc w:val="both"/>
        <w:rPr/>
      </w:pPr>
      <w:r>
        <w:rPr>
          <w:rFonts w:eastAsia="Times New Roman" w:cs="Times New Roman" w:ascii="Times New Roman" w:hAnsi="Times New Roman"/>
          <w:bCs/>
          <w:color w:val="auto"/>
          <w:kern w:val="2"/>
          <w:sz w:val="28"/>
          <w:szCs w:val="20"/>
          <w:lang w:val="ru-RU" w:eastAsia="ar-SA" w:bidi="ar-SA"/>
        </w:rPr>
        <w:t>4</w:t>
      </w:r>
      <w:r>
        <w:rPr>
          <w:rFonts w:cs="Times New Roman" w:ascii="Times New Roman" w:hAnsi="Times New Roman"/>
          <w:bCs/>
          <w:kern w:val="2"/>
          <w:sz w:val="28"/>
          <w:szCs w:val="20"/>
        </w:rPr>
        <w:t>. Контроль за исполнением настоящего постановления возложить на заместителя главы администрации округа Н.А. Краснояружскую.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eastAsia="Times New Roman"/>
          <w:kern w:val="0"/>
          <w:sz w:val="28"/>
          <w:szCs w:val="28"/>
          <w:lang w:val="ru-RU" w:bidi="ar-SA"/>
        </w:rPr>
      </w:pPr>
      <w:r>
        <w:rPr>
          <w:rFonts w:eastAsia="Times New Roman"/>
          <w:kern w:val="0"/>
          <w:sz w:val="28"/>
          <w:szCs w:val="28"/>
          <w:lang w:val="ru-RU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Глава Рассказовского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муниципального округа                                                                 А.А. Поздняков</w:t>
      </w:r>
    </w:p>
    <w:p>
      <w:pPr>
        <w:pStyle w:val="Standard"/>
        <w:jc w:val="both"/>
        <w:rPr>
          <w:rFonts w:ascii="Arial" w:hAnsi="Arial" w:eastAsia="Arial" w:cs="Arial"/>
          <w:bCs/>
          <w:sz w:val="28"/>
          <w:lang w:val="ru-RU" w:eastAsia="hi-IN" w:bidi="hi-IN"/>
        </w:rPr>
      </w:pPr>
      <w:r>
        <w:rPr>
          <w:rFonts w:eastAsia="Arial" w:cs="Arial" w:ascii="Arial" w:hAnsi="Arial"/>
          <w:bCs/>
          <w:sz w:val="28"/>
          <w:lang w:val="ru-RU" w:eastAsia="hi-IN" w:bidi="hi-IN"/>
        </w:rPr>
      </w:r>
    </w:p>
    <w:p>
      <w:pPr>
        <w:pStyle w:val="Standard"/>
        <w:jc w:val="both"/>
        <w:rPr>
          <w:rFonts w:ascii="Arial" w:hAnsi="Arial" w:eastAsia="Arial" w:cs="Arial"/>
          <w:bCs/>
          <w:sz w:val="28"/>
          <w:lang w:val="ru-RU" w:eastAsia="hi-IN" w:bidi="hi-IN"/>
        </w:rPr>
      </w:pPr>
      <w:r>
        <w:rPr>
          <w:rFonts w:eastAsia="Arial" w:cs="Arial" w:ascii="Arial" w:hAnsi="Arial"/>
          <w:bCs/>
          <w:sz w:val="28"/>
          <w:lang w:val="ru-RU" w:eastAsia="hi-IN" w:bidi="hi-IN"/>
        </w:rPr>
      </w:r>
    </w:p>
    <w:p>
      <w:pPr>
        <w:pStyle w:val="Standard"/>
        <w:jc w:val="both"/>
        <w:rPr>
          <w:rFonts w:ascii="Arial" w:hAnsi="Arial" w:eastAsia="Arial" w:cs="Arial"/>
          <w:bCs/>
          <w:sz w:val="28"/>
          <w:lang w:val="ru-RU" w:eastAsia="hi-IN" w:bidi="hi-IN"/>
        </w:rPr>
      </w:pPr>
      <w:r>
        <w:rPr>
          <w:rFonts w:eastAsia="Arial" w:cs="Arial" w:ascii="Arial" w:hAnsi="Arial"/>
          <w:bCs/>
          <w:sz w:val="28"/>
          <w:lang w:val="ru-RU" w:eastAsia="hi-IN" w:bidi="hi-IN"/>
        </w:rPr>
      </w:r>
    </w:p>
    <w:p>
      <w:pPr>
        <w:pStyle w:val="Standard"/>
        <w:jc w:val="both"/>
        <w:rPr>
          <w:rFonts w:ascii="Arial" w:hAnsi="Arial" w:eastAsia="Arial" w:cs="Arial"/>
          <w:bCs/>
          <w:sz w:val="28"/>
          <w:lang w:val="ru-RU" w:eastAsia="hi-IN" w:bidi="hi-IN"/>
        </w:rPr>
      </w:pPr>
      <w:r>
        <w:rPr>
          <w:rFonts w:eastAsia="Arial" w:cs="Arial" w:ascii="Arial" w:hAnsi="Arial"/>
          <w:bCs/>
          <w:sz w:val="28"/>
          <w:lang w:val="ru-RU" w:eastAsia="hi-IN" w:bidi="hi-IN"/>
        </w:rPr>
      </w:r>
    </w:p>
    <w:p>
      <w:pPr>
        <w:sectPr>
          <w:type w:val="nextPage"/>
          <w:pgSz w:w="11906" w:h="16838"/>
          <w:pgMar w:left="1701" w:right="850" w:header="0" w:top="1020" w:footer="0" w:bottom="1020" w:gutter="0"/>
          <w:pgNumType w:fmt="decimal"/>
          <w:formProt w:val="false"/>
          <w:textDirection w:val="lrTb"/>
          <w:docGrid w:type="default" w:linePitch="360" w:charSpace="0"/>
        </w:sectPr>
        <w:pStyle w:val="Standard"/>
        <w:jc w:val="both"/>
        <w:rPr>
          <w:rFonts w:ascii="Arial" w:hAnsi="Arial" w:eastAsia="Arial" w:cs="Arial"/>
          <w:bCs/>
          <w:sz w:val="28"/>
          <w:lang w:val="ru-RU" w:eastAsia="hi-IN" w:bidi="hi-IN"/>
        </w:rPr>
      </w:pPr>
      <w:r>
        <w:rPr>
          <w:rFonts w:eastAsia="Arial" w:cs="Arial" w:ascii="Arial" w:hAnsi="Arial"/>
          <w:bCs/>
          <w:sz w:val="28"/>
          <w:lang w:val="ru-RU" w:eastAsia="hi-IN" w:bidi="hi-IN"/>
        </w:rPr>
      </w:r>
    </w:p>
    <w:tbl>
      <w:tblPr>
        <w:tblW w:w="7094" w:type="dxa"/>
        <w:jc w:val="righ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094"/>
      </w:tblGrid>
      <w:tr>
        <w:trPr/>
        <w:tc>
          <w:tcPr>
            <w:tcW w:w="7094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администрации округа</w:t>
            </w:r>
          </w:p>
          <w:p>
            <w:pPr>
              <w:pStyle w:val="Normal"/>
              <w:jc w:val="center"/>
              <w:rPr/>
            </w:pPr>
            <w:bookmarkStart w:id="5" w:name="__DdeLink__2539_846027061"/>
            <w:r>
              <w:rPr>
                <w:rFonts w:ascii="Times New Roman" w:hAnsi="Times New Roman"/>
                <w:sz w:val="28"/>
                <w:szCs w:val="28"/>
              </w:rPr>
              <w:t xml:space="preserve">от                   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bookmarkEnd w:id="5"/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Style22"/>
              <w:jc w:val="center"/>
              <w:rPr/>
            </w:pPr>
            <w:r>
              <w:rPr>
                <w:sz w:val="28"/>
                <w:szCs w:val="28"/>
                <w:lang w:val="ru-RU"/>
              </w:rPr>
              <w:t>к муниципальной программе</w:t>
            </w:r>
          </w:p>
          <w:p>
            <w:pPr>
              <w:pStyle w:val="Style22"/>
              <w:jc w:val="center"/>
              <w:rPr/>
            </w:pPr>
            <w:r>
              <w:rPr>
                <w:bCs/>
                <w:sz w:val="28"/>
                <w:szCs w:val="28"/>
                <w:lang w:val="ru-RU"/>
              </w:rPr>
              <w:t xml:space="preserve">«Эффективное управление муниципальной </w:t>
            </w:r>
          </w:p>
          <w:p>
            <w:pPr>
              <w:pStyle w:val="Style22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собственностью Рассказовского  </w:t>
            </w:r>
            <w:r>
              <w:rPr>
                <w:bCs/>
                <w:sz w:val="28"/>
                <w:szCs w:val="28"/>
                <w:lang w:val="ru-RU"/>
              </w:rPr>
              <w:t>муниципального округа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» </w:t>
            </w:r>
            <w:bookmarkStart w:id="6" w:name="__DdeLink__9278_2393290850"/>
            <w:bookmarkEnd w:id="6"/>
          </w:p>
        </w:tc>
      </w:tr>
    </w:tbl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/>
      </w:pPr>
      <w:r>
        <w:rPr>
          <w:sz w:val="28"/>
          <w:szCs w:val="28"/>
        </w:rPr>
        <w:t>Перечень</w:t>
      </w:r>
    </w:p>
    <w:p>
      <w:pPr>
        <w:pStyle w:val="Standard"/>
        <w:jc w:val="center"/>
        <w:rPr/>
      </w:pPr>
      <w:r>
        <w:rPr>
          <w:sz w:val="28"/>
          <w:szCs w:val="28"/>
        </w:rPr>
        <w:t xml:space="preserve">мероприятий муниципальной программы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«Эффективное управление муниципальной собственностью Рассказовского муниципального округа»</w:t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</w:p>
    <w:tbl>
      <w:tblPr>
        <w:tblW w:w="14625" w:type="dxa"/>
        <w:jc w:val="righ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83"/>
        <w:gridCol w:w="1891"/>
        <w:gridCol w:w="1429"/>
        <w:gridCol w:w="1623"/>
        <w:gridCol w:w="933"/>
        <w:gridCol w:w="145"/>
        <w:gridCol w:w="98"/>
        <w:gridCol w:w="10"/>
        <w:gridCol w:w="487"/>
        <w:gridCol w:w="69"/>
        <w:gridCol w:w="108"/>
        <w:gridCol w:w="34"/>
        <w:gridCol w:w="443"/>
        <w:gridCol w:w="83"/>
        <w:gridCol w:w="15"/>
        <w:gridCol w:w="3"/>
        <w:gridCol w:w="48"/>
        <w:gridCol w:w="51"/>
        <w:gridCol w:w="120"/>
        <w:gridCol w:w="83"/>
        <w:gridCol w:w="596"/>
        <w:gridCol w:w="124"/>
        <w:gridCol w:w="76"/>
        <w:gridCol w:w="19"/>
        <w:gridCol w:w="40"/>
        <w:gridCol w:w="153"/>
        <w:gridCol w:w="992"/>
        <w:gridCol w:w="131"/>
        <w:gridCol w:w="5"/>
        <w:gridCol w:w="22"/>
        <w:gridCol w:w="144"/>
        <w:gridCol w:w="818"/>
        <w:gridCol w:w="123"/>
        <w:gridCol w:w="145"/>
        <w:gridCol w:w="2"/>
        <w:gridCol w:w="194"/>
        <w:gridCol w:w="1221"/>
        <w:gridCol w:w="142"/>
        <w:gridCol w:w="8"/>
        <w:gridCol w:w="47"/>
        <w:gridCol w:w="149"/>
        <w:gridCol w:w="1417"/>
      </w:tblGrid>
      <w:tr>
        <w:trPr/>
        <w:tc>
          <w:tcPr>
            <w:tcW w:w="3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№</w:t>
            </w:r>
            <w:r>
              <w:rPr>
                <w:rFonts w:cs="Times New Roman"/>
              </w:rPr>
              <w:t xml:space="preserve"> </w:t>
            </w:r>
            <w:r>
              <w:rPr/>
              <w:t>п/п</w:t>
            </w:r>
          </w:p>
        </w:tc>
        <w:tc>
          <w:tcPr>
            <w:tcW w:w="18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Наименование подпрограммы, основного мероприятия, ведомственной целевой программы, федерального (регионального) проекта</w:t>
            </w:r>
          </w:p>
        </w:tc>
        <w:tc>
          <w:tcPr>
            <w:tcW w:w="14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Ответственный исполнитель, соисполнитель</w:t>
            </w:r>
          </w:p>
        </w:tc>
        <w:tc>
          <w:tcPr>
            <w:tcW w:w="409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Основные целевые индикаторы</w:t>
            </w:r>
          </w:p>
        </w:tc>
        <w:tc>
          <w:tcPr>
            <w:tcW w:w="6822" w:type="dxa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Объемы финансирования, тыс. руб.,</w:t>
            </w:r>
          </w:p>
          <w:p>
            <w:pPr>
              <w:pStyle w:val="Style23"/>
              <w:jc w:val="center"/>
              <w:rPr/>
            </w:pPr>
            <w:r>
              <w:rPr/>
              <w:t>в т. ч.</w:t>
            </w:r>
          </w:p>
        </w:tc>
      </w:tr>
      <w:tr>
        <w:trPr/>
        <w:tc>
          <w:tcPr>
            <w:tcW w:w="3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наименование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единица измерения</w:t>
            </w:r>
          </w:p>
        </w:tc>
        <w:tc>
          <w:tcPr>
            <w:tcW w:w="1495" w:type="dxa"/>
            <w:gridSpan w:val="11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Целевое значение (последний  год реализации мероприятия)</w:t>
            </w:r>
          </w:p>
        </w:tc>
        <w:tc>
          <w:tcPr>
            <w:tcW w:w="1098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всего</w:t>
            </w:r>
          </w:p>
        </w:tc>
        <w:tc>
          <w:tcPr>
            <w:tcW w:w="133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9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бюджет Тамбовской области</w:t>
            </w:r>
          </w:p>
        </w:tc>
        <w:tc>
          <w:tcPr>
            <w:tcW w:w="161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бюджет Рассказовского муниципального округа</w:t>
            </w:r>
          </w:p>
        </w:tc>
        <w:tc>
          <w:tcPr>
            <w:tcW w:w="15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внебюджетные средства</w:t>
            </w:r>
          </w:p>
        </w:tc>
      </w:tr>
      <w:tr>
        <w:trPr/>
        <w:tc>
          <w:tcPr>
            <w:tcW w:w="38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1</w:t>
            </w:r>
          </w:p>
        </w:tc>
        <w:tc>
          <w:tcPr>
            <w:tcW w:w="1891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3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4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5</w:t>
            </w:r>
          </w:p>
        </w:tc>
        <w:tc>
          <w:tcPr>
            <w:tcW w:w="1495" w:type="dxa"/>
            <w:gridSpan w:val="11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6</w:t>
            </w:r>
          </w:p>
        </w:tc>
        <w:tc>
          <w:tcPr>
            <w:tcW w:w="1098" w:type="dxa"/>
            <w:gridSpan w:val="7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7</w:t>
            </w:r>
          </w:p>
        </w:tc>
        <w:tc>
          <w:tcPr>
            <w:tcW w:w="1335" w:type="dxa"/>
            <w:gridSpan w:val="5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8</w:t>
            </w:r>
          </w:p>
        </w:tc>
        <w:tc>
          <w:tcPr>
            <w:tcW w:w="1259" w:type="dxa"/>
            <w:gridSpan w:val="7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9</w:t>
            </w:r>
          </w:p>
        </w:tc>
        <w:tc>
          <w:tcPr>
            <w:tcW w:w="1612" w:type="dxa"/>
            <w:gridSpan w:val="5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10</w:t>
            </w:r>
          </w:p>
        </w:tc>
        <w:tc>
          <w:tcPr>
            <w:tcW w:w="1566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11</w:t>
            </w:r>
          </w:p>
        </w:tc>
      </w:tr>
      <w:tr>
        <w:trPr/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1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rStyle w:val="2"/>
                <w:rFonts w:eastAsia="Times New Roman"/>
                <w:lang w:val="ru-RU"/>
              </w:rPr>
              <w:t>Выполнение работ по демонтажу списанных зданий (строений, сооружений),  находящихся в муниципальной собственности Рассказовского муниципального округа Тамбовской области; демонтажу бесхозяйных объектов недвижимого  имущества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Отдел по управлению муниципальным имуществом и землеустройству администрации  округа</w:t>
            </w:r>
          </w:p>
          <w:p>
            <w:pPr>
              <w:pStyle w:val="Style23"/>
              <w:jc w:val="center"/>
              <w:rPr/>
            </w:pPr>
            <w:r>
              <w:rPr/>
              <w:t>(далее - отдел имущества)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sz w:val="22"/>
                <w:szCs w:val="22"/>
              </w:rPr>
              <w:t>Доля объектов муниципального недвижимого имущества Рассказовского  муниципального округа, на которые зарегистрировано право муниципальной собственности, в общем количестве объектов недвижимости, учитываемых в Реестре муниципального имущества Рассказовского  муниципального округа</w:t>
            </w:r>
          </w:p>
          <w:p>
            <w:pPr>
              <w:pStyle w:val="Style23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sz w:val="22"/>
              </w:rPr>
              <w:t>%</w:t>
            </w:r>
          </w:p>
        </w:tc>
        <w:tc>
          <w:tcPr>
            <w:tcW w:w="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2024</w:t>
            </w:r>
          </w:p>
        </w:tc>
        <w:tc>
          <w:tcPr>
            <w:tcW w:w="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99</w:t>
            </w:r>
          </w:p>
        </w:tc>
        <w:tc>
          <w:tcPr>
            <w:tcW w:w="11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lang w:val="en-US"/>
              </w:rPr>
              <w:t>0</w:t>
            </w:r>
            <w:bookmarkStart w:id="7" w:name="__DdeLink__974_2108400423"/>
            <w:r>
              <w:rPr/>
              <w:t>,00</w:t>
            </w:r>
            <w:bookmarkEnd w:id="7"/>
          </w:p>
        </w:tc>
        <w:tc>
          <w:tcPr>
            <w:tcW w:w="1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bookmarkStart w:id="8" w:name="__DdeLink__982_2108400423"/>
            <w:r>
              <w:rPr/>
              <w:t>0,0</w:t>
            </w:r>
            <w:bookmarkEnd w:id="8"/>
          </w:p>
        </w:tc>
        <w:tc>
          <w:tcPr>
            <w:tcW w:w="1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lang w:val="en-US"/>
              </w:rPr>
              <w:t>0</w:t>
            </w:r>
            <w:r>
              <w:rPr/>
              <w:t>,00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429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2025</w:t>
            </w:r>
          </w:p>
        </w:tc>
        <w:tc>
          <w:tcPr>
            <w:tcW w:w="737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99</w:t>
            </w:r>
          </w:p>
        </w:tc>
        <w:tc>
          <w:tcPr>
            <w:tcW w:w="1135" w:type="dxa"/>
            <w:gridSpan w:val="10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rFonts w:eastAsia="Times New Roman" w:cs="Mangal"/>
                <w:color w:val="auto"/>
                <w:kern w:val="0"/>
                <w:sz w:val="24"/>
                <w:szCs w:val="24"/>
                <w:lang w:val="ru-RU" w:eastAsia="ar-SA" w:bidi="hi-IN"/>
              </w:rPr>
              <w:t>837,90</w:t>
            </w:r>
          </w:p>
        </w:tc>
        <w:tc>
          <w:tcPr>
            <w:tcW w:w="1343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rFonts w:eastAsia="Times New Roman" w:cs="Mangal"/>
                <w:color w:val="auto"/>
                <w:kern w:val="0"/>
                <w:sz w:val="24"/>
                <w:szCs w:val="24"/>
                <w:lang w:val="ru-RU" w:eastAsia="ar-SA" w:bidi="hi-IN"/>
              </w:rPr>
              <w:t>837,90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2026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99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400,00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400,00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2027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99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400,00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400,00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2028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99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400,00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400,00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2029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99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400,00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400,00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2030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100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400,00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400,00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</w:rPr>
              <w:t>всего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</w:rPr>
              <w:t>100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rFonts w:eastAsia="Times New Roman" w:cs="Mangal"/>
                <w:b/>
                <w:color w:val="auto"/>
                <w:kern w:val="0"/>
                <w:sz w:val="24"/>
                <w:szCs w:val="24"/>
                <w:lang w:val="ru-RU" w:eastAsia="ar-SA" w:bidi="hi-IN"/>
              </w:rPr>
              <w:t>2837,90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</w:rPr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</w:rPr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rFonts w:eastAsia="Times New Roman" w:cs="Mangal"/>
                <w:b/>
                <w:color w:val="auto"/>
                <w:kern w:val="0"/>
                <w:sz w:val="24"/>
                <w:szCs w:val="24"/>
                <w:lang w:val="ru-RU" w:eastAsia="ar-SA" w:bidi="hi-IN"/>
              </w:rPr>
              <w:t>2837,90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</w:rPr>
              <w:t>0,0</w:t>
            </w:r>
          </w:p>
        </w:tc>
      </w:tr>
      <w:tr>
        <w:trPr>
          <w:trHeight w:val="1695" w:hRule="atLeast"/>
        </w:trPr>
        <w:tc>
          <w:tcPr>
            <w:tcW w:w="383" w:type="dxa"/>
            <w:vMerge w:val="continue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22"/>
                <w:lang w:val="ru-RU"/>
              </w:rPr>
              <w:t>Выполнение кадастровых работ с целью изготовления межевых планов на земельные участки и (или) подготовки технических планов на здания (строения, сооружения); подготовки актов обследования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отдел имущества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0"/>
              <w:jc w:val="center"/>
              <w:rPr/>
            </w:pPr>
            <w:r>
              <w:rPr>
                <w:rFonts w:cs="Times New Roman" w:ascii="Times New Roman" w:hAnsi="Times New Roman"/>
              </w:rPr>
              <w:t>Доля объектов муниципального недвижимого имущества Рассказовского  муниципального округа, на которые зарегистрировано право муниципальной собственности, в общем количестве объектов недвижимости, учитываемых в Реестре муниципального имущества Рассказовского  муниципального округа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sz w:val="22"/>
              </w:rPr>
              <w:t>%</w:t>
            </w:r>
          </w:p>
        </w:tc>
        <w:tc>
          <w:tcPr>
            <w:tcW w:w="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2024</w:t>
            </w:r>
          </w:p>
        </w:tc>
        <w:tc>
          <w:tcPr>
            <w:tcW w:w="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98</w:t>
            </w:r>
          </w:p>
        </w:tc>
        <w:tc>
          <w:tcPr>
            <w:tcW w:w="11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lang w:val="en-US"/>
              </w:rPr>
              <w:t>628,60</w:t>
            </w:r>
          </w:p>
        </w:tc>
        <w:tc>
          <w:tcPr>
            <w:tcW w:w="1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lang w:val="en-US"/>
              </w:rPr>
              <w:t>628,60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429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2025</w:t>
            </w:r>
          </w:p>
        </w:tc>
        <w:tc>
          <w:tcPr>
            <w:tcW w:w="737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98</w:t>
            </w:r>
          </w:p>
        </w:tc>
        <w:tc>
          <w:tcPr>
            <w:tcW w:w="1135" w:type="dxa"/>
            <w:gridSpan w:val="10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rFonts w:eastAsia="Times New Roman" w:cs="Mangal"/>
                <w:color w:val="auto"/>
                <w:kern w:val="0"/>
                <w:sz w:val="24"/>
                <w:szCs w:val="24"/>
                <w:lang w:val="ru-RU" w:eastAsia="ar-SA" w:bidi="hi-IN"/>
              </w:rPr>
              <w:t>1606,90</w:t>
            </w:r>
          </w:p>
        </w:tc>
        <w:tc>
          <w:tcPr>
            <w:tcW w:w="1343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rFonts w:eastAsia="Times New Roman" w:cs="Mangal"/>
                <w:color w:val="auto"/>
                <w:kern w:val="0"/>
                <w:sz w:val="24"/>
                <w:szCs w:val="24"/>
                <w:lang w:val="ru-RU" w:eastAsia="ar-SA" w:bidi="hi-IN"/>
              </w:rPr>
              <w:t>1606,90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2026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99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600,00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600,00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2027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99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600,00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600,00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2028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99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600,00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600,00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2029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99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600,00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600,00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2030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100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600,00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600,00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</w:rPr>
              <w:t>всего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</w:rPr>
              <w:t>100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rFonts w:eastAsia="Times New Roman" w:cs="Mangal"/>
                <w:b/>
                <w:color w:val="auto"/>
                <w:kern w:val="0"/>
                <w:sz w:val="24"/>
                <w:szCs w:val="24"/>
                <w:lang w:val="ru-RU" w:eastAsia="ar-SA" w:bidi="hi-IN"/>
              </w:rPr>
              <w:t>5235,50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</w:rPr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</w:rPr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>
                <w:rFonts w:ascii="Times New Roman" w:hAnsi="Times New Roman" w:eastAsia="Times New Roman" w:cs="Mangal"/>
                <w:b/>
                <w:b/>
                <w:color w:val="auto"/>
                <w:kern w:val="0"/>
                <w:sz w:val="24"/>
                <w:szCs w:val="24"/>
                <w:lang w:val="ru-RU" w:eastAsia="ar-SA" w:bidi="hi-IN"/>
              </w:rPr>
            </w:pPr>
            <w:r>
              <w:rPr>
                <w:rFonts w:eastAsia="Times New Roman" w:cs="Mangal"/>
                <w:b/>
                <w:color w:val="auto"/>
                <w:kern w:val="0"/>
                <w:sz w:val="24"/>
                <w:szCs w:val="24"/>
                <w:lang w:val="ru-RU" w:eastAsia="ar-SA" w:bidi="hi-IN"/>
              </w:rPr>
              <w:t>5235,50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</w:rPr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3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22"/>
              </w:rPr>
              <w:t>Проведение  рыночной оценки муниципального имущества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отдел имущества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ahoma" w:ascii="Times New Roman" w:hAnsi="Times New Roman"/>
                <w:bCs/>
                <w:kern w:val="2"/>
                <w:lang w:val="de-DE" w:eastAsia="ja-JP" w:bidi="fa-IR"/>
              </w:rPr>
              <w:t xml:space="preserve">Сумма доходов бюджета </w:t>
            </w:r>
            <w:r>
              <w:rPr>
                <w:rFonts w:cs="Tahoma" w:ascii="Times New Roman" w:hAnsi="Times New Roman"/>
                <w:bCs/>
                <w:kern w:val="2"/>
                <w:lang w:eastAsia="ja-JP" w:bidi="fa-IR"/>
              </w:rPr>
              <w:t xml:space="preserve">Рассказовского муниципального округа </w:t>
            </w:r>
            <w:r>
              <w:rPr>
                <w:rFonts w:cs="Tahoma" w:ascii="Times New Roman" w:hAnsi="Times New Roman"/>
                <w:bCs/>
                <w:kern w:val="2"/>
                <w:lang w:val="de-DE" w:eastAsia="ja-JP" w:bidi="fa-IR"/>
              </w:rPr>
              <w:t>от использования  имущества (объектов недвижимости и земельных участков)</w:t>
            </w:r>
          </w:p>
          <w:p>
            <w:pPr>
              <w:pStyle w:val="Normal"/>
              <w:spacing w:lineRule="atLeast" w:line="200"/>
              <w:jc w:val="center"/>
              <w:rPr>
                <w:rFonts w:ascii="Times New Roman" w:hAnsi="Times New Roman" w:cs="Tahoma"/>
                <w:bCs/>
                <w:kern w:val="2"/>
                <w:lang w:eastAsia="ja-JP" w:bidi="fa-IR"/>
              </w:rPr>
            </w:pPr>
            <w:r>
              <w:rPr>
                <w:rFonts w:cs="Tahoma" w:ascii="Times New Roman" w:hAnsi="Times New Roman"/>
                <w:bCs/>
                <w:kern w:val="2"/>
                <w:lang w:eastAsia="ja-JP" w:bidi="fa-IR"/>
              </w:rPr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sz w:val="22"/>
              </w:rPr>
              <w:t>Ед.</w:t>
            </w:r>
          </w:p>
        </w:tc>
        <w:tc>
          <w:tcPr>
            <w:tcW w:w="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2024</w:t>
            </w:r>
          </w:p>
        </w:tc>
        <w:tc>
          <w:tcPr>
            <w:tcW w:w="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lang w:val="en-US"/>
              </w:rPr>
              <w:t>85</w:t>
            </w:r>
            <w:bookmarkStart w:id="9" w:name="__DdeLink__978_2108400423"/>
            <w:r>
              <w:rPr/>
              <w:t>,</w:t>
            </w:r>
            <w:r>
              <w:rPr>
                <w:lang w:val="en-US"/>
              </w:rPr>
              <w:t>2</w:t>
            </w:r>
            <w:r>
              <w:rPr/>
              <w:t>0</w:t>
            </w:r>
            <w:bookmarkEnd w:id="9"/>
          </w:p>
        </w:tc>
        <w:tc>
          <w:tcPr>
            <w:tcW w:w="1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lang w:val="en-US"/>
              </w:rPr>
              <w:t>85</w:t>
            </w:r>
            <w:r>
              <w:rPr/>
              <w:t>,</w:t>
            </w:r>
            <w:r>
              <w:rPr>
                <w:lang w:val="en-US"/>
              </w:rPr>
              <w:t>2</w:t>
            </w:r>
            <w:r>
              <w:rPr/>
              <w:t>0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429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2025</w:t>
            </w:r>
          </w:p>
        </w:tc>
        <w:tc>
          <w:tcPr>
            <w:tcW w:w="737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gridSpan w:val="10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200,00</w:t>
            </w:r>
          </w:p>
        </w:tc>
        <w:tc>
          <w:tcPr>
            <w:tcW w:w="1343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200,00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2026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200,00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200,00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2027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200,00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200,00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2028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200,00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200,00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2029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200,00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200,00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2030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200,00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200,00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</w:rPr>
              <w:t>всего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</w:rPr>
              <w:t>100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  <w:lang w:val="en-US"/>
              </w:rPr>
              <w:t>1285,2</w:t>
            </w:r>
            <w:r>
              <w:rPr>
                <w:b/>
              </w:rPr>
              <w:t>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</w:rPr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</w:rPr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  <w:lang w:val="en-US"/>
              </w:rPr>
              <w:t>1285,20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</w:rPr>
              <w:t>0,0</w:t>
            </w:r>
          </w:p>
        </w:tc>
      </w:tr>
      <w:tr>
        <w:trPr/>
        <w:tc>
          <w:tcPr>
            <w:tcW w:w="3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4</w:t>
            </w:r>
          </w:p>
        </w:tc>
        <w:tc>
          <w:tcPr>
            <w:tcW w:w="18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rPr/>
            </w:pPr>
            <w:bookmarkStart w:id="10" w:name="__DdeLink__5141_1693426209"/>
            <w:r>
              <w:rPr>
                <w:sz w:val="22"/>
              </w:rPr>
              <w:t xml:space="preserve">Приобретение программного обеспечения для учета муниципального имущества и договоров на имущество и земельные участки </w:t>
            </w:r>
            <w:bookmarkStart w:id="11" w:name="__DdeLink__3118_178490640"/>
            <w:r>
              <w:rPr>
                <w:sz w:val="22"/>
              </w:rPr>
              <w:t>(приобретение сертифицированных средств защиты информации, приобретение защиты электронного документооборота)</w:t>
            </w:r>
            <w:bookmarkEnd w:id="10"/>
            <w:bookmarkEnd w:id="11"/>
          </w:p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</w:r>
          </w:p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</w:r>
          </w:p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отдел имущества</w:t>
            </w:r>
          </w:p>
        </w:tc>
        <w:tc>
          <w:tcPr>
            <w:tcW w:w="16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sz w:val="22"/>
                <w:szCs w:val="22"/>
              </w:rPr>
              <w:t>Уровень эффективности работы по  управлению имуществом (в том числе земельными ресурсами)</w:t>
            </w:r>
          </w:p>
        </w:tc>
        <w:tc>
          <w:tcPr>
            <w:tcW w:w="9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sz w:val="22"/>
              </w:rPr>
              <w:t>Ед.</w:t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2024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lang w:val="en-US"/>
              </w:rPr>
              <w:t>42</w:t>
            </w:r>
            <w:bookmarkStart w:id="12" w:name="__DdeLink__980_2108400423"/>
            <w:r>
              <w:rPr/>
              <w:t>,</w:t>
            </w:r>
            <w:r>
              <w:rPr>
                <w:lang w:val="en-US"/>
              </w:rPr>
              <w:t>4</w:t>
            </w:r>
            <w:r>
              <w:rPr/>
              <w:t>0</w:t>
            </w:r>
            <w:bookmarkEnd w:id="12"/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lang w:val="en-US"/>
              </w:rPr>
              <w:t>42,40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2025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>
                <w:rFonts w:ascii="Times New Roman" w:hAnsi="Times New Roman" w:eastAsia="Times New Roman" w:cs="Mangal"/>
                <w:color w:val="auto"/>
                <w:kern w:val="0"/>
                <w:sz w:val="24"/>
                <w:szCs w:val="24"/>
                <w:lang w:val="ru-RU" w:eastAsia="ar-SA" w:bidi="hi-IN"/>
              </w:rPr>
            </w:pPr>
            <w:r>
              <w:rPr>
                <w:rFonts w:eastAsia="Times New Roman" w:cs="Mangal"/>
                <w:color w:val="auto"/>
                <w:kern w:val="0"/>
                <w:sz w:val="24"/>
                <w:szCs w:val="24"/>
                <w:lang w:val="ru-RU" w:eastAsia="ar-SA" w:bidi="hi-IN"/>
              </w:rPr>
              <w:t>53,20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>
                <w:rFonts w:ascii="Times New Roman" w:hAnsi="Times New Roman" w:eastAsia="Times New Roman" w:cs="Mangal"/>
                <w:color w:val="auto"/>
                <w:kern w:val="0"/>
                <w:sz w:val="24"/>
                <w:szCs w:val="24"/>
                <w:lang w:val="ru-RU" w:eastAsia="ar-SA" w:bidi="hi-IN"/>
              </w:rPr>
            </w:pPr>
            <w:r>
              <w:rPr>
                <w:rFonts w:eastAsia="Times New Roman" w:cs="Mangal"/>
                <w:color w:val="auto"/>
                <w:kern w:val="0"/>
                <w:sz w:val="24"/>
                <w:szCs w:val="24"/>
                <w:lang w:val="ru-RU" w:eastAsia="ar-SA" w:bidi="hi-IN"/>
              </w:rPr>
              <w:t>53,20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2026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100,00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100,00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2027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100,00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100,00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2028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100,00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100,00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2029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100,00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100,00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2030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100,00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100,00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</w:rPr>
              <w:t>всего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</w:rPr>
              <w:t>100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>
                <w:rFonts w:ascii="Times New Roman" w:hAnsi="Times New Roman" w:eastAsia="Times New Roman" w:cs="Mangal"/>
                <w:b/>
                <w:b/>
                <w:color w:val="auto"/>
                <w:kern w:val="0"/>
                <w:sz w:val="24"/>
                <w:szCs w:val="24"/>
                <w:lang w:val="ru-RU" w:eastAsia="ar-SA" w:bidi="hi-IN"/>
              </w:rPr>
            </w:pPr>
            <w:r>
              <w:rPr>
                <w:rFonts w:eastAsia="Times New Roman" w:cs="Mangal"/>
                <w:b/>
                <w:color w:val="auto"/>
                <w:kern w:val="0"/>
                <w:sz w:val="24"/>
                <w:szCs w:val="24"/>
                <w:lang w:val="ru-RU" w:eastAsia="ar-SA" w:bidi="hi-IN"/>
              </w:rPr>
              <w:t>595,60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</w:rPr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</w:rPr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>
                <w:rFonts w:ascii="Times New Roman" w:hAnsi="Times New Roman" w:eastAsia="Times New Roman" w:cs="Mangal"/>
                <w:b/>
                <w:b/>
                <w:color w:val="auto"/>
                <w:kern w:val="0"/>
                <w:sz w:val="24"/>
                <w:szCs w:val="24"/>
                <w:lang w:val="ru-RU" w:eastAsia="ar-SA" w:bidi="hi-IN"/>
              </w:rPr>
            </w:pPr>
            <w:r>
              <w:rPr>
                <w:rFonts w:eastAsia="Times New Roman" w:cs="Mangal"/>
                <w:b/>
                <w:color w:val="auto"/>
                <w:kern w:val="0"/>
                <w:sz w:val="24"/>
                <w:szCs w:val="24"/>
                <w:lang w:val="ru-RU" w:eastAsia="ar-SA" w:bidi="hi-IN"/>
              </w:rPr>
              <w:t>595,60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</w:rPr>
              <w:t>0,0</w:t>
            </w:r>
          </w:p>
        </w:tc>
      </w:tr>
      <w:tr>
        <w:trPr/>
        <w:tc>
          <w:tcPr>
            <w:tcW w:w="3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5</w:t>
            </w:r>
          </w:p>
        </w:tc>
        <w:tc>
          <w:tcPr>
            <w:tcW w:w="18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rPr/>
            </w:pPr>
            <w:bookmarkStart w:id="13" w:name="__DdeLink__5144_1693426209"/>
            <w:r>
              <w:rPr>
                <w:sz w:val="22"/>
                <w:lang w:val="ru-RU"/>
              </w:rPr>
              <w:t>Формирование и содержание муниципального жилищного фонда</w:t>
            </w:r>
            <w:bookmarkEnd w:id="13"/>
          </w:p>
        </w:tc>
        <w:tc>
          <w:tcPr>
            <w:tcW w:w="14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отдел имущества</w:t>
            </w:r>
          </w:p>
        </w:tc>
        <w:tc>
          <w:tcPr>
            <w:tcW w:w="16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sz w:val="22"/>
                <w:szCs w:val="22"/>
              </w:rPr>
              <w:t>Уровень эффективности работы по  управлению имуществом (в том числе земельными ресурсами)</w:t>
            </w:r>
          </w:p>
        </w:tc>
        <w:tc>
          <w:tcPr>
            <w:tcW w:w="9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sz w:val="22"/>
              </w:rPr>
              <w:t>Ед.</w:t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2024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lang w:val="en-US"/>
              </w:rPr>
              <w:t>1082</w:t>
            </w:r>
            <w:r>
              <w:rPr/>
              <w:t>,</w:t>
            </w:r>
            <w:r>
              <w:rPr>
                <w:lang w:val="en-US"/>
              </w:rPr>
              <w:t>4</w:t>
            </w:r>
            <w:r>
              <w:rPr/>
              <w:t>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lang w:val="en-US"/>
              </w:rPr>
              <w:t>1082</w:t>
            </w:r>
            <w:r>
              <w:rPr/>
              <w:t>,</w:t>
            </w:r>
            <w:r>
              <w:rPr>
                <w:lang w:val="en-US"/>
              </w:rPr>
              <w:t>4</w:t>
            </w:r>
            <w:r>
              <w:rPr/>
              <w:t>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2025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>
                <w:rFonts w:ascii="Times New Roman" w:hAnsi="Times New Roman" w:eastAsia="Times New Roman" w:cs="Mangal"/>
                <w:color w:val="auto"/>
                <w:kern w:val="0"/>
                <w:sz w:val="24"/>
                <w:szCs w:val="24"/>
                <w:lang w:val="ru-RU" w:eastAsia="ar-SA" w:bidi="hi-IN"/>
              </w:rPr>
            </w:pPr>
            <w:r>
              <w:rPr>
                <w:rFonts w:eastAsia="Times New Roman" w:cs="Mangal"/>
                <w:color w:val="auto"/>
                <w:kern w:val="0"/>
                <w:sz w:val="24"/>
                <w:szCs w:val="24"/>
                <w:lang w:val="ru-RU" w:eastAsia="ar-SA" w:bidi="hi-IN"/>
              </w:rPr>
              <w:t>4002,00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>
                <w:rFonts w:ascii="Times New Roman" w:hAnsi="Times New Roman" w:eastAsia="Times New Roman" w:cs="Mangal"/>
                <w:color w:val="auto"/>
                <w:kern w:val="0"/>
                <w:sz w:val="24"/>
                <w:szCs w:val="24"/>
                <w:lang w:val="ru-RU" w:eastAsia="ar-SA" w:bidi="hi-IN"/>
              </w:rPr>
            </w:pPr>
            <w:r>
              <w:rPr>
                <w:rFonts w:eastAsia="Times New Roman" w:cs="Mangal"/>
                <w:color w:val="auto"/>
                <w:kern w:val="0"/>
                <w:sz w:val="24"/>
                <w:szCs w:val="24"/>
                <w:lang w:val="ru-RU" w:eastAsia="ar-SA" w:bidi="hi-IN"/>
              </w:rPr>
              <w:t>4002,00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2026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rFonts w:eastAsia="Times New Roman" w:cs="Mangal"/>
                <w:color w:val="auto"/>
                <w:kern w:val="0"/>
                <w:sz w:val="24"/>
                <w:szCs w:val="24"/>
                <w:lang w:val="ru-RU" w:eastAsia="ar-SA" w:bidi="hi-IN"/>
              </w:rPr>
              <w:t>62</w:t>
            </w:r>
            <w:r>
              <w:rPr/>
              <w:t>00,00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rFonts w:eastAsia="Times New Roman" w:cs="Mangal"/>
                <w:color w:val="auto"/>
                <w:kern w:val="0"/>
                <w:sz w:val="24"/>
                <w:szCs w:val="24"/>
                <w:lang w:val="ru-RU" w:eastAsia="ar-SA" w:bidi="hi-IN"/>
              </w:rPr>
              <w:t>62</w:t>
            </w:r>
            <w:r>
              <w:rPr/>
              <w:t>00,00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2027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rFonts w:eastAsia="Times New Roman" w:cs="Mangal"/>
                <w:color w:val="auto"/>
                <w:kern w:val="0"/>
                <w:sz w:val="24"/>
                <w:szCs w:val="24"/>
                <w:lang w:val="ru-RU" w:eastAsia="ar-SA" w:bidi="hi-IN"/>
              </w:rPr>
              <w:t>2</w:t>
            </w:r>
            <w:r>
              <w:rPr/>
              <w:t>00,00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rFonts w:eastAsia="Times New Roman" w:cs="Mangal"/>
                <w:color w:val="auto"/>
                <w:kern w:val="0"/>
                <w:sz w:val="24"/>
                <w:szCs w:val="24"/>
                <w:lang w:val="ru-RU" w:eastAsia="ar-SA" w:bidi="hi-IN"/>
              </w:rPr>
              <w:t>2</w:t>
            </w:r>
            <w:r>
              <w:rPr/>
              <w:t>00,00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2028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rFonts w:eastAsia="Times New Roman" w:cs="Mangal"/>
                <w:color w:val="auto"/>
                <w:kern w:val="0"/>
                <w:sz w:val="24"/>
                <w:szCs w:val="24"/>
                <w:lang w:val="ru-RU" w:eastAsia="ar-SA" w:bidi="hi-IN"/>
              </w:rPr>
              <w:t>2</w:t>
            </w:r>
            <w:r>
              <w:rPr/>
              <w:t>00,00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rFonts w:eastAsia="Times New Roman" w:cs="Mangal"/>
                <w:color w:val="auto"/>
                <w:kern w:val="0"/>
                <w:sz w:val="24"/>
                <w:szCs w:val="24"/>
                <w:lang w:val="ru-RU" w:eastAsia="ar-SA" w:bidi="hi-IN"/>
              </w:rPr>
              <w:t>2</w:t>
            </w:r>
            <w:r>
              <w:rPr/>
              <w:t>00,00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2029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rFonts w:eastAsia="Times New Roman" w:cs="Mangal"/>
                <w:color w:val="auto"/>
                <w:kern w:val="0"/>
                <w:sz w:val="24"/>
                <w:szCs w:val="24"/>
                <w:lang w:val="ru-RU" w:eastAsia="ar-SA" w:bidi="hi-IN"/>
              </w:rPr>
              <w:t>2</w:t>
            </w:r>
            <w:r>
              <w:rPr/>
              <w:t>00,00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rFonts w:eastAsia="Times New Roman" w:cs="Mangal"/>
                <w:color w:val="auto"/>
                <w:kern w:val="0"/>
                <w:sz w:val="24"/>
                <w:szCs w:val="24"/>
                <w:lang w:val="ru-RU" w:eastAsia="ar-SA" w:bidi="hi-IN"/>
              </w:rPr>
              <w:t>2</w:t>
            </w:r>
            <w:r>
              <w:rPr/>
              <w:t>00,00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2030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rFonts w:eastAsia="Times New Roman" w:cs="Mangal"/>
                <w:color w:val="auto"/>
                <w:kern w:val="0"/>
                <w:sz w:val="24"/>
                <w:szCs w:val="24"/>
                <w:lang w:val="ru-RU" w:eastAsia="ar-SA" w:bidi="hi-IN"/>
              </w:rPr>
              <w:t>2</w:t>
            </w:r>
            <w:r>
              <w:rPr/>
              <w:t>00,00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rFonts w:eastAsia="Times New Roman" w:cs="Mangal"/>
                <w:color w:val="auto"/>
                <w:kern w:val="0"/>
                <w:sz w:val="24"/>
                <w:szCs w:val="24"/>
                <w:lang w:val="ru-RU" w:eastAsia="ar-SA" w:bidi="hi-IN"/>
              </w:rPr>
              <w:t>2</w:t>
            </w:r>
            <w:r>
              <w:rPr/>
              <w:t>00,00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tabs>
                <w:tab w:val="clear" w:pos="709"/>
                <w:tab w:val="center" w:pos="4677" w:leader="none"/>
                <w:tab w:val="right" w:pos="9355" w:leader="none"/>
              </w:tabs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  <w:bCs/>
              </w:rPr>
              <w:t>100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>
                <w:rFonts w:ascii="Times New Roman" w:hAnsi="Times New Roman" w:eastAsia="Times New Roman" w:cs="Mangal"/>
                <w:b/>
                <w:b/>
                <w:color w:val="auto"/>
                <w:kern w:val="0"/>
                <w:sz w:val="24"/>
                <w:szCs w:val="24"/>
                <w:lang w:val="ru-RU" w:eastAsia="ar-SA" w:bidi="hi-IN"/>
              </w:rPr>
            </w:pPr>
            <w:r>
              <w:rPr>
                <w:rFonts w:eastAsia="Times New Roman" w:cs="Mangal"/>
                <w:b/>
                <w:color w:val="auto"/>
                <w:kern w:val="0"/>
                <w:sz w:val="24"/>
                <w:szCs w:val="24"/>
                <w:lang w:val="ru-RU" w:eastAsia="ar-SA" w:bidi="hi-IN"/>
              </w:rPr>
              <w:t>12084,40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>
                <w:rFonts w:ascii="Times New Roman" w:hAnsi="Times New Roman" w:eastAsia="Times New Roman" w:cs="Mangal"/>
                <w:b/>
                <w:b/>
                <w:color w:val="auto"/>
                <w:kern w:val="0"/>
                <w:sz w:val="24"/>
                <w:szCs w:val="24"/>
                <w:lang w:val="ru-RU" w:eastAsia="ar-SA" w:bidi="hi-IN"/>
              </w:rPr>
            </w:pPr>
            <w:r>
              <w:rPr>
                <w:rFonts w:eastAsia="Times New Roman" w:cs="Mangal"/>
                <w:b/>
                <w:color w:val="auto"/>
                <w:kern w:val="0"/>
                <w:sz w:val="24"/>
                <w:szCs w:val="24"/>
                <w:lang w:val="ru-RU" w:eastAsia="ar-SA" w:bidi="hi-IN"/>
              </w:rPr>
              <w:t>12084,40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/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>
                <w:rFonts w:ascii="Times New Roman" w:hAnsi="Times New Roman" w:eastAsia="Times New Roman" w:cs="Mangal"/>
                <w:color w:val="auto"/>
                <w:kern w:val="0"/>
                <w:sz w:val="24"/>
                <w:szCs w:val="24"/>
                <w:lang w:val="ru-RU" w:eastAsia="ar-SA" w:bidi="hi-IN"/>
              </w:rPr>
            </w:pPr>
            <w:r>
              <w:rPr>
                <w:rFonts w:eastAsia="Times New Roman" w:cs="Mangal"/>
                <w:color w:val="auto"/>
                <w:kern w:val="0"/>
                <w:sz w:val="24"/>
                <w:szCs w:val="24"/>
                <w:lang w:val="ru-RU" w:eastAsia="ar-SA" w:bidi="hi-IN"/>
              </w:rPr>
              <w:t>6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rPr/>
            </w:pPr>
            <w:r>
              <w:rPr>
                <w:sz w:val="22"/>
              </w:rPr>
              <w:t>Выполнение кадастровых и землеустроительных работ по уточнению описаний границ муниципального образования в целях устранения пересечений границ муниципального образования с границами земельных участков, сведения о которых содержатся в Едином государственном реестре недвижимости, и внесения сведений о границах муниципального образования в Единый государственный реестр недвижимости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отдел имущества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sz w:val="22"/>
                <w:szCs w:val="22"/>
              </w:rPr>
              <w:t>Уровень эффективности работы по  управлению имуществом (в том числе земельными ресурсами)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sz w:val="22"/>
              </w:rPr>
              <w:t>Ед.</w:t>
            </w:r>
          </w:p>
        </w:tc>
        <w:tc>
          <w:tcPr>
            <w:tcW w:w="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2024</w:t>
            </w:r>
          </w:p>
        </w:tc>
        <w:tc>
          <w:tcPr>
            <w:tcW w:w="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rPr/>
            </w:pPr>
            <w:r>
              <w:rPr/>
            </w:r>
          </w:p>
        </w:tc>
        <w:tc>
          <w:tcPr>
            <w:tcW w:w="1429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2025</w:t>
            </w:r>
          </w:p>
        </w:tc>
        <w:tc>
          <w:tcPr>
            <w:tcW w:w="737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gridSpan w:val="10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343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rPr/>
            </w:pPr>
            <w:r>
              <w:rPr/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2026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rPr/>
            </w:pPr>
            <w:r>
              <w:rPr/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2027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rPr/>
            </w:pPr>
            <w:r>
              <w:rPr/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2028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rPr/>
            </w:pPr>
            <w:r>
              <w:rPr/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2029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rPr/>
            </w:pPr>
            <w:r>
              <w:rPr/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2030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8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rPr/>
            </w:pPr>
            <w:r>
              <w:rPr/>
            </w:r>
          </w:p>
        </w:tc>
        <w:tc>
          <w:tcPr>
            <w:tcW w:w="14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7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  <w:bCs/>
              </w:rPr>
              <w:t>100</w:t>
            </w:r>
          </w:p>
        </w:tc>
        <w:tc>
          <w:tcPr>
            <w:tcW w:w="11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  <w:tc>
          <w:tcPr>
            <w:tcW w:w="134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  <w:tc>
          <w:tcPr>
            <w:tcW w:w="12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  <w:tc>
          <w:tcPr>
            <w:tcW w:w="15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  <w:tc>
          <w:tcPr>
            <w:tcW w:w="162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/>
        <w:tc>
          <w:tcPr>
            <w:tcW w:w="65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  <w:bCs/>
              </w:rPr>
              <w:t>Всего по программе:</w:t>
            </w:r>
          </w:p>
        </w:tc>
        <w:tc>
          <w:tcPr>
            <w:tcW w:w="69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  <w:bCs/>
              </w:rPr>
              <w:t>х</w:t>
            </w:r>
          </w:p>
        </w:tc>
        <w:tc>
          <w:tcPr>
            <w:tcW w:w="846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  <w:bCs/>
              </w:rPr>
              <w:t>х</w:t>
            </w:r>
          </w:p>
        </w:tc>
        <w:tc>
          <w:tcPr>
            <w:tcW w:w="100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rFonts w:eastAsia="Times New Roman" w:cs="Mangal"/>
                <w:b/>
                <w:bCs/>
                <w:color w:val="auto"/>
                <w:kern w:val="0"/>
                <w:sz w:val="24"/>
                <w:szCs w:val="24"/>
                <w:lang w:val="ru-RU" w:eastAsia="ar-SA" w:bidi="hi-IN"/>
              </w:rPr>
              <w:t>220</w:t>
            </w:r>
            <w:r>
              <w:rPr>
                <w:b/>
                <w:bCs/>
              </w:rPr>
              <w:t>38,60</w:t>
            </w:r>
          </w:p>
        </w:tc>
        <w:tc>
          <w:tcPr>
            <w:tcW w:w="129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  <w:tc>
          <w:tcPr>
            <w:tcW w:w="12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  <w:tc>
          <w:tcPr>
            <w:tcW w:w="15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rFonts w:eastAsia="Times New Roman" w:cs="Mangal"/>
                <w:b/>
                <w:bCs/>
                <w:color w:val="auto"/>
                <w:kern w:val="0"/>
                <w:sz w:val="24"/>
                <w:szCs w:val="24"/>
                <w:lang w:val="ru-RU" w:eastAsia="ar-SA" w:bidi="hi-IN"/>
              </w:rPr>
              <w:t>220</w:t>
            </w:r>
            <w:r>
              <w:rPr>
                <w:b/>
                <w:bCs/>
              </w:rPr>
              <w:t>38,60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/>
        <w:tc>
          <w:tcPr>
            <w:tcW w:w="6404" w:type="dxa"/>
            <w:gridSpan w:val="6"/>
            <w:tcBorders/>
            <w:shd w:color="auto" w:fill="auto" w:val="clear"/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</w:r>
          </w:p>
        </w:tc>
        <w:tc>
          <w:tcPr>
            <w:tcW w:w="9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6" w:type="dxa"/>
            <w:gridSpan w:val="3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7" w:type="dxa"/>
            <w:gridSpan w:val="2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" w:type="dxa"/>
            <w:gridSpan w:val="2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" w:type="dxa"/>
            <w:gridSpan w:val="3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9" w:type="dxa"/>
            <w:gridSpan w:val="2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5" w:type="dxa"/>
            <w:gridSpan w:val="3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5" w:type="dxa"/>
            <w:gridSpan w:val="2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" w:type="dxa"/>
            <w:gridSpan w:val="2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4" w:type="dxa"/>
            <w:gridSpan w:val="3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7" w:type="dxa"/>
            <w:gridSpan w:val="3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" w:type="dxa"/>
            <w:gridSpan w:val="2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13" w:type="dxa"/>
            <w:gridSpan w:val="3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yle16"/>
        <w:rPr/>
      </w:pPr>
      <w:r>
        <w:rPr/>
      </w:r>
    </w:p>
    <w:p>
      <w:pPr>
        <w:pStyle w:val="Style16"/>
        <w:spacing w:lineRule="auto" w:line="276" w:before="0" w:after="140"/>
        <w:jc w:val="left"/>
        <w:rPr/>
      </w:pPr>
      <w:r>
        <w:rPr>
          <w:rFonts w:eastAsia="Times New Roman" w:cs="Arial" w:ascii="Times New Roman" w:hAnsi="Times New Roman"/>
          <w:color w:val="auto"/>
          <w:kern w:val="0"/>
          <w:sz w:val="28"/>
          <w:szCs w:val="28"/>
          <w:lang w:val="ru-RU" w:eastAsia="ar-SA" w:bidi="ar-SA"/>
        </w:rPr>
        <w:t>Первый з</w:t>
      </w:r>
      <w:bookmarkStart w:id="14" w:name="__DdeLink__5381_153668970"/>
      <w:r>
        <w:rPr>
          <w:rFonts w:ascii="Times New Roman" w:hAnsi="Times New Roman"/>
          <w:sz w:val="28"/>
          <w:szCs w:val="28"/>
        </w:rPr>
        <w:t xml:space="preserve">аместитель главы администрации округа                                           </w:t>
      </w:r>
      <w:bookmarkEnd w:id="14"/>
      <w:r>
        <w:rPr>
          <w:rFonts w:eastAsia="Times New Roman" w:cs="Arial" w:ascii="Times New Roman" w:hAnsi="Times New Roman"/>
          <w:color w:val="auto"/>
          <w:kern w:val="0"/>
          <w:sz w:val="28"/>
          <w:szCs w:val="28"/>
          <w:lang w:val="ru-RU" w:eastAsia="ar-SA" w:bidi="ar-SA"/>
        </w:rPr>
        <w:t>О.Н. Булычев</w:t>
      </w:r>
    </w:p>
    <w:p>
      <w:pPr>
        <w:pStyle w:val="Style16"/>
        <w:spacing w:lineRule="auto" w:line="276" w:before="0" w:after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6"/>
        <w:spacing w:lineRule="auto" w:line="276" w:before="0" w:after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41655"/>
    <w:pPr>
      <w:widowControl w:val="false"/>
      <w:overflowPunct w:val="false"/>
      <w:bidi w:val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ru-RU" w:eastAsia="ar-SA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f05abe"/>
    <w:rPr>
      <w:rFonts w:ascii="Tahoma" w:hAnsi="Tahoma" w:eastAsia="Times New Roman" w:cs="Tahoma"/>
      <w:sz w:val="16"/>
      <w:szCs w:val="16"/>
      <w:lang w:eastAsia="ar-SA"/>
    </w:rPr>
  </w:style>
  <w:style w:type="character" w:styleId="2" w:customStyle="1">
    <w:name w:val="Основной шрифт абзаца2"/>
    <w:qFormat/>
    <w:rPr/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20" w:customStyle="1">
    <w:name w:val="Прижатый влево"/>
    <w:basedOn w:val="Normal"/>
    <w:next w:val="Normal"/>
    <w:qFormat/>
    <w:rsid w:val="00e41655"/>
    <w:pPr/>
    <w:rPr/>
  </w:style>
  <w:style w:type="paragraph" w:styleId="Standard" w:customStyle="1">
    <w:name w:val="Standard"/>
    <w:qFormat/>
    <w:rsid w:val="00e41655"/>
    <w:pPr>
      <w:widowControl w:val="false"/>
      <w:suppressAutoHyphens w:val="true"/>
      <w:overflowPunct w:val="false"/>
      <w:bidi w:val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BalloonText">
    <w:name w:val="Balloon Text"/>
    <w:basedOn w:val="Normal"/>
    <w:uiPriority w:val="99"/>
    <w:semiHidden/>
    <w:unhideWhenUsed/>
    <w:qFormat/>
    <w:rsid w:val="00f05abe"/>
    <w:pPr/>
    <w:rPr>
      <w:rFonts w:ascii="Tahoma" w:hAnsi="Tahoma" w:cs="Tahoma"/>
      <w:sz w:val="16"/>
      <w:szCs w:val="16"/>
    </w:rPr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Standard"/>
    <w:pPr/>
    <w:rPr/>
  </w:style>
  <w:style w:type="paragraph" w:styleId="Style23" w:customStyle="1">
    <w:name w:val="Содержимое таблицы"/>
    <w:basedOn w:val="Normal"/>
    <w:qFormat/>
    <w:pPr>
      <w:suppressLineNumbers/>
      <w:suppressAutoHyphens w:val="true"/>
      <w:spacing w:lineRule="atLeast" w:line="100"/>
    </w:pPr>
    <w:rPr>
      <w:rFonts w:ascii="Times New Roman" w:hAnsi="Times New Roman" w:cs="Mangal"/>
      <w:lang w:bidi="hi-IN"/>
    </w:rPr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196481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df39c2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Application>LibreOffice/6.3.1.2$Windows_x86 LibreOffice_project/b79626edf0065ac373bd1df5c28bd630b4424273</Application>
  <Pages>7</Pages>
  <Words>915</Words>
  <Characters>5815</Characters>
  <CharactersWithSpaces>6679</CharactersWithSpaces>
  <Paragraphs>425</Paragraphs>
  <Company>Administraciya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2022-11-08T11:24:00Z</dcterms:created>
  <dc:creator>User</dc:creator>
  <dc:description/>
  <dc:language>ru-RU</dc:language>
  <cp:lastModifiedBy/>
  <cp:lastPrinted>2025-10-30T11:00:56Z</cp:lastPrinted>
  <dcterms:modified xsi:type="dcterms:W3CDTF">2025-10-30T11:02:45Z</dcterms:modified>
  <cp:revision>119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Administraciya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