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ГОРОДА  РАССКАЗОВО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ТАМБОВСКОЙ ОБЛАСТИ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 О С Т А Н О В Л Е Н И Е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30.09.2026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г. Рассказово</w:t>
        <w:tab/>
        <w:t xml:space="preserve">                                 № </w:t>
      </w:r>
      <w:r>
        <w:rPr>
          <w:rFonts w:cs="Times New Roman" w:ascii="Times New Roman" w:hAnsi="Times New Roman"/>
          <w:sz w:val="28"/>
          <w:szCs w:val="28"/>
        </w:rPr>
        <w:t>1769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lineRule="exact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 утверждении порядка определения платы за оказанные услуги (выполненные работы) при осуществлении муниципальными казенными учреждениями, подведомственными администрации города Рассказово Тамбовской области, приносящей доходы деятельности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пунктом 3.1 статьи 161 Бюджетного кодекса Российской Федерации администрация города постановляет: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Утвердить Порядок определения платы за оказанные услуги (выполненные работы) при осуществлении муниципальными казенными учреждениями, подведомственными администрации города Рассказово Тамбовской области, приносящей доходы деятельности согласно приложению.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Настоящее постановление опубликовать на сайте сетевого издания «РИА «ТОП68» (</w:t>
      </w:r>
      <w:hyperlink r:id="rId2">
        <w:r>
          <w:rPr>
            <w:rFonts w:cs="Times New Roman" w:ascii="Times New Roman" w:hAnsi="Times New Roman"/>
            <w:sz w:val="28"/>
            <w:szCs w:val="28"/>
          </w:rPr>
          <w:t>www.top68.ru</w:t>
        </w:r>
      </w:hyperlink>
      <w:r>
        <w:rPr>
          <w:rFonts w:cs="Times New Roman" w:ascii="Times New Roman" w:hAnsi="Times New Roman"/>
          <w:sz w:val="28"/>
          <w:szCs w:val="28"/>
        </w:rPr>
        <w:t>) в информационно – телекоммуникационной сети Интернет.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Контроль за выполнением настоящего постановления возложить на заместителя главы администрации города Гридасову Н. В.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города</w:t>
        <w:tab/>
        <w:tab/>
        <w:tab/>
        <w:t xml:space="preserve">               </w:t>
        <w:tab/>
        <w:tab/>
        <w:t xml:space="preserve">     </w:t>
        <w:tab/>
        <w:tab/>
        <w:t xml:space="preserve">          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</w:t>
      </w:r>
      <w:r>
        <w:rPr>
          <w:rFonts w:cs="Times New Roman" w:ascii="Times New Roman" w:hAnsi="Times New Roman"/>
          <w:sz w:val="28"/>
          <w:szCs w:val="28"/>
        </w:rPr>
        <w:t>В. С. Соколова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  <w14:ligatures w14:val="none"/>
        </w:rPr>
      </w:r>
      <w:r>
        <w:br w:type="page"/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Заместитель главы</w:t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администрации города</w:t>
        <w:tab/>
        <w:tab/>
        <w:tab/>
        <w:tab/>
        <w:tab/>
        <w:tab/>
        <w:tab/>
        <w:t>Н. В. Гридасова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Начальник отдела</w:t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организационных вопросов, кадровой</w:t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службы и работы с обращениями граждан</w:t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администрации города</w:t>
        <w:tab/>
        <w:tab/>
        <w:tab/>
        <w:tab/>
        <w:tab/>
        <w:tab/>
        <w:tab/>
        <w:t>Л. В. Киселева</w:t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Начальник правового отдела</w:t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администрации города</w:t>
        <w:tab/>
        <w:tab/>
        <w:tab/>
        <w:tab/>
        <w:tab/>
        <w:tab/>
        <w:tab/>
        <w:t>А. Е. Шишкин</w:t>
        <w:tab/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Председатель комитета</w:t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экономической политики, предпринимательства,</w:t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развития инвестиционной деятельности и</w:t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потребительского рынка</w:t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администрации города</w:t>
        <w:tab/>
        <w:tab/>
        <w:tab/>
        <w:tab/>
        <w:tab/>
        <w:tab/>
        <w:tab/>
        <w:t>М. Н. Александрова</w:t>
        <w:tab/>
        <w:t xml:space="preserve">                                    </w:t>
        <w:tab/>
        <w:tab/>
        <w:tab/>
        <w:tab/>
        <w:tab/>
        <w:tab/>
        <w:tab/>
        <w:tab/>
        <w:tab/>
        <w:tab/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P34"/>
      <w:bookmarkStart w:id="1" w:name="P34"/>
      <w:bookmarkEnd w:id="1"/>
      <w:r>
        <w:br w:type="page"/>
      </w:r>
    </w:p>
    <w:tbl>
      <w:tblPr>
        <w:tblStyle w:val="ae"/>
        <w:tblW w:w="4672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pageBreakBefore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ПРИЛОЖЕНИЕ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УТВЕРЖДЕН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постановлением администрации города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от 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30.09.2026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1769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Порядок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определения платы за оказанные услуги (выполненные работы) при осуществлении муниципальными казенными учреждениями, подведомственными администрации города Рассказово Тамбовской области, приносящей доходы деятельности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firstLine="709"/>
        <w:outlineLvl w:val="1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1. Общие положения.</w:t>
      </w:r>
    </w:p>
    <w:p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1.1. Настоящий Порядок разработан в целях установления единого подхода к формированию платы для физических и юридических лиц за услуги (работы), оказываемые (выполняемые) казенными учреждениями (далее - учреждение), функции и полномочия учредителя которых осуществляет администрация города Рассказово Тамбовской области, и относящиеся в соответствии с Уставом учреждения к приносящей доход деятельности (далее - платные услуги).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 Настоящий Порядок не распространяется на виды деятельности учреждения, не относящиеся в соответствии с Уставом учреждения к приносящей доход деятельности.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Настоящий Порядок не применяется в отношении услуг (работ), оказываемых (выполняемых) учреждениями, выступающими в качестве агента, банковского платежного агента или банковского платежного субагента. Учреждение, выступающее в качестве агента, получает агентское вознаграждение от принципала, размер которого определяется предложением принципала в агентском договоре и не может быть менее величины размера платы за оказание платной услуги, рассчитанной в соответствии с настоящим Порядком.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1.3. Средства, полученные от оказания платных услуг, в соответствии с пунктом 3 статьи 161 Бюджетного кодекса Российской Федерации поступают в бюджет города Рассказово Тамбовской области.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1.4. Учреждение самостоятельно формирует перечень платных услуг (работ) с указанием платы за услуги (работы) по согласованию с администрацией города Рассказово Тамбовской области, осуществляющей функции и полномочия учредителя учреждения.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Учреждение утверждает прейскурант цен, рассчитывая размер платы за оказание каждой платной услуги в соответствии с настоящим Порядком.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1.5. Перечень платных услуг (работ), оказываемых (выполняемых) учреждением, утверждается по согласованию с администрацией города Рассказово Тамбовской области, осуществляющей функции и полномочия учредителя учреждения, приказом учреждения до начала очередного финансового года и применяется для расчетов с юридическими и физическими лицами.</w:t>
      </w:r>
    </w:p>
    <w:p>
      <w:pPr>
        <w:pStyle w:val="ConsPlusTitle"/>
        <w:numPr>
          <w:ilvl w:val="0"/>
          <w:numId w:val="0"/>
        </w:numPr>
        <w:ind w:firstLine="709"/>
        <w:outlineLvl w:val="1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2. Процесс определения платы за оказанные услуги (выполненные работы).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2.1. Размер платы за оказание платной услуги определяется на основе расчета экономически обоснованных затрат, необходимых для оказания платной услуги, с учетом требований к качеству платной услуги и плановой прибыли.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Плановая прибыль для конкретной услуги рассчитывается исходя из уровня рентабельности оказываемых платных услуг, устанавливаемого учреждением по результатам оценки стоимости аналогичной услуги на рынке услуг, но не более 15%.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Расчет платных услуг для учреждения, ранее не осуществлявшего деятельность в данной сфере и не имеющего фактических данных по доходам и расходам, осуществляется на основании планируемых расходов с учетом отраслевой специфики деятельности.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Дополнительным методом расчета платы за услуги является метод индексации, в соответствии с которым стоимость платной услуги, установленная с использованием метода экономической обоснованности расходов, пересматривается с учетом индексов-дефляторов, определенных прогнозом социально-экономического развития Российской Федерации или Тамбовской области на расчетный период регулирования.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Метод расчета затрат на оказание платных услуг определяется учреждением по согласованию с администрацией города Рассказово Тамбовской области, осуществляющей функции и полномочия учредителя учреждения, с учетом отраслевых особенностей состава затрат.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2.2. Затраты учреждения делятся на затраты, непосредственно связанные с оказанием платной услуги и потребляемые в процессе ее предоставления, и затраты, необходимые для обеспечения деятельности учреждения в целом, но не потребляемые непосредственно в процессе оказания платной услуги.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2.3. К затратам, непосредственно связанным с оказанием платной услуги и потребляемым в процессе ее предоставления, относятся: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затраты на оплату труда с начислениями работников учреждения, непосредственно участвующих в процессе оказания платной услуги;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материальные запасы, полностью потребляемые в процессе оказания платной услуги;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затраты (амортизация) оборудования, используемого в процессе оказания платной услуги;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прочие расходы, отражающие специфику оказания платной услуги.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2.4. К затратам, необходимым для обеспечения деятельности учреждения в целом, но не потребляемым непосредственно в процессе оказания платной услуги (далее - косвенные затраты), относятся: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затраты на оплату труда с начислениями работников учреждения, не участвующих непосредственно в процессе оказания платной услуги;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хозяйственные расходы - приобретение материальных запасов, оплата услуг связи, транспортных услуг, коммунальных услуг, аренды помещений, обслуживание, ремонт объектов и другие затраты общехозяйственного назначения (далее - затраты общехозяйственного назначения);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затраты на уплату налогов (кроме налогов на фонд оплаты труда), пошлины и иные обязательные платежи;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затраты (амортизация) зданий, сооружений и других основных фондов, непосредственно не связанных с оказанием платной услуги.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2.5. Для установления платы за услуги учреждение представляет не позднее 15 декабря в администрацию города Рассказово Тамбовской области, осуществляющей функции и полномочия учредителя учреждения, следующие документы: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ходатайство с перечнем платных услуг, сроками их действия;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пояснительную записку, в которой указывается и обосновывается необходимость введения нового или изменения действующего размера платных услуг;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копии законодательных и иных нормативных правовых актов, регулирующих порядок предоставления платных услуг, подтверждающих право учреждения заниматься соответствующим видом деятельности;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утвержденные нормы времени, трудоемкость, нормы выработки и другие показатели, применяемые в расчетах платы за услуги;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расчет платы за услугу по форме согласно приложению №1 к Порядку;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расчет затрат на оплату труда персонала, непосредственно участвующего в процессе оказания услуги, по форме согласно приложению №2 к Порядку;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расчет затрат на материальные запасы, непосредственно потребляемые в процессе оказания услуги, по форме согласно приложению №3 к Порядку;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252">
        <w:r>
          <w:rPr>
            <w:rFonts w:cs="Times New Roman" w:ascii="Times New Roman" w:hAnsi="Times New Roman"/>
            <w:sz w:val="28"/>
            <w:szCs w:val="28"/>
          </w:rPr>
          <w:t>расчет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суммы начисленной амортизации оборудования, используемого при оказании услуги, по форме согласно приложению №4 к Порядку;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308">
        <w:r>
          <w:rPr>
            <w:rFonts w:cs="Times New Roman" w:ascii="Times New Roman" w:hAnsi="Times New Roman"/>
            <w:sz w:val="28"/>
            <w:szCs w:val="28"/>
          </w:rPr>
          <w:t>расчет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косвенных затрат на оказание платной услуги по форме согласно приложению №5 к Порядку;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343">
        <w:r>
          <w:rPr>
            <w:rFonts w:cs="Times New Roman" w:ascii="Times New Roman" w:hAnsi="Times New Roman"/>
            <w:sz w:val="28"/>
            <w:szCs w:val="28"/>
          </w:rPr>
          <w:t>нормы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рабочего времени на оказание платной услуги по форме согласно приложению №6 к Порядку;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377">
        <w:r>
          <w:rPr>
            <w:rFonts w:cs="Times New Roman" w:ascii="Times New Roman" w:hAnsi="Times New Roman"/>
            <w:sz w:val="28"/>
            <w:szCs w:val="28"/>
          </w:rPr>
          <w:t>нормы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расхода материальных запасов при оказании платной услуги по форме согласно приложению №7 к Порядку;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технические характеристики оказания платной услуги по форме согласно приложению №8 к Порядку;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расшифровку по статьям затрат, учтенных при формировании платы за услуги, с приложением надлежаще заверенных копий обосновывающих документов - локальных актов учреждения, договоров, смет, актов выполненных работ, счетов (счетов-фактур), платежных документов и т.д.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Ответственность за полноту и достоверность документов, представляемых в администрацию города Рассказово Тамбовской области, осуществляющей функции и полномочия учредителя учреждения, для согласования платы за услуги, возлагается на руководителя учреждения.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2.6. Администрация города Рассказово Тамбовской области, осуществляющая функции и полномочия учредителя учреждения в течение семи рабочих дней с момента получения пакета документов, проверяет обоснованность и целесообразность установления платы за услуги и принимает решение о согласовании платы за услугу, оказываемую учреждением, либо об отклонении обращения с указанием причин и рекомендуемом уровне платы за услугу.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необходимости администрация города Рассказово Тамбовской области вправе истребовать у учреждения дополнительные документы с указанием срока их представления.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№1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Порядку определения платы за оказанные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услуги (выполненные работы) при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осуществлении муниципальными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казенными учреждениями, подведомственными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администрации города Рассказово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Тамбовской области, приносящей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доходы деятельности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114"/>
      <w:bookmarkEnd w:id="2"/>
      <w:r>
        <w:rPr>
          <w:rFonts w:cs="Times New Roman" w:ascii="Times New Roman" w:hAnsi="Times New Roman"/>
          <w:sz w:val="28"/>
          <w:szCs w:val="28"/>
        </w:rPr>
        <w:t>Расчет платы за услугу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(наименование услуги (работы)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63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1" w:noVBand="1" w:lastRow="0" w:firstColumn="1" w:lastColumn="0" w:noHBand="0" w:val="04a0"/>
      </w:tblPr>
      <w:tblGrid>
        <w:gridCol w:w="5896"/>
        <w:gridCol w:w="3737"/>
      </w:tblGrid>
      <w:tr>
        <w:trPr/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статей затрат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Сумма, рублей</w:t>
            </w:r>
          </w:p>
        </w:tc>
      </w:tr>
      <w:tr>
        <w:trPr/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Затраты на оплату труда с начислениями персонала, непосредственно на оказание услуги (выполнение работ)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Затраты материальных запасов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 Сумма начисленной амортизации оборудования, используемого при оказании услуги (выполнении работы)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 Косвенные затраты, относимые на услугу (работу)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Итого затраты на услугу (работу)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Плановая прибыль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Плата за услугу (работу)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№2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Порядку определения платы за оказанные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услуги (выполненные работы) при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осуществлении муниципальными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казенными учреждениями, подведомственными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администрации города Рассказово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Тамбовской области, приносящей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доходы деятельности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51"/>
      <w:bookmarkEnd w:id="3"/>
      <w:r>
        <w:rPr>
          <w:rFonts w:cs="Times New Roman" w:ascii="Times New Roman" w:hAnsi="Times New Roman"/>
          <w:sz w:val="28"/>
          <w:szCs w:val="28"/>
        </w:rPr>
        <w:t>Расчет затрат на оплату труда персонала,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непосредственно участвующего в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процессе оказания услуги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(наименование услуги (работы)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63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1" w:noVBand="1" w:lastRow="0" w:firstColumn="1" w:lastColumn="0" w:noHBand="0" w:val="04a0"/>
      </w:tblPr>
      <w:tblGrid>
        <w:gridCol w:w="1926"/>
        <w:gridCol w:w="1927"/>
        <w:gridCol w:w="1927"/>
        <w:gridCol w:w="1927"/>
        <w:gridCol w:w="1927"/>
      </w:tblGrid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Средняя оплата труда в месяц, включая начисления на выплаты по оплате труда (рублей)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Месячный фонд рабочего времени (минут)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Норма времени на оказание платной услуги (минут)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Затраты на оплату труда персонала (рублей)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(5) = (2) / (3) х (4)</w:t>
            </w:r>
          </w:p>
        </w:tc>
      </w:tr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№3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Порядку определения платы за оказанные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услуги (выполненные работы) при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осуществлении муниципальными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казенными учреждениями, подведомственными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администрации города Рассказово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Тамбовской области, приносящей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доходы деятельности</w:t>
      </w:r>
    </w:p>
    <w:p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202"/>
      <w:bookmarkEnd w:id="4"/>
      <w:r>
        <w:rPr>
          <w:rFonts w:cs="Times New Roman" w:ascii="Times New Roman" w:hAnsi="Times New Roman"/>
          <w:sz w:val="28"/>
          <w:szCs w:val="28"/>
        </w:rPr>
        <w:t>Расчет затрат на материальные запасы, непосредственно потребляемые в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процессе оказания услуги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(наименование услуги (работы)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63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1" w:noVBand="1" w:lastRow="0" w:firstColumn="1" w:lastColumn="0" w:noHBand="0" w:val="04a0"/>
      </w:tblPr>
      <w:tblGrid>
        <w:gridCol w:w="1926"/>
        <w:gridCol w:w="1927"/>
        <w:gridCol w:w="1927"/>
        <w:gridCol w:w="1927"/>
        <w:gridCol w:w="1927"/>
      </w:tblGrid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материальных запасов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Расход в единицу измерения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Цена за единицу измерения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 затрат материальных запасов (5) = (3) х (4)</w:t>
            </w:r>
          </w:p>
        </w:tc>
      </w:tr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№4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Порядку определения платы за оказанные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услуги (выполненные работы) при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осуществлении муниципальными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казенными учреждениями, подведомственными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администрации города Рассказово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Тамбовской области, приносящей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доходы деятельности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252"/>
      <w:bookmarkEnd w:id="5"/>
      <w:r>
        <w:rPr>
          <w:rFonts w:cs="Times New Roman" w:ascii="Times New Roman" w:hAnsi="Times New Roman"/>
          <w:sz w:val="28"/>
          <w:szCs w:val="28"/>
        </w:rPr>
        <w:t>Расчет суммы начисленной амортизации оборудования,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используемого при оказании услуги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(наименование услуги (работы)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63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1" w:noVBand="1" w:lastRow="0" w:firstColumn="1" w:lastColumn="0" w:noHBand="0" w:val="04a0"/>
      </w:tblPr>
      <w:tblGrid>
        <w:gridCol w:w="1605"/>
        <w:gridCol w:w="1606"/>
        <w:gridCol w:w="1606"/>
        <w:gridCol w:w="1605"/>
        <w:gridCol w:w="1606"/>
        <w:gridCol w:w="1605"/>
      </w:tblGrid>
      <w:tr>
        <w:trPr/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Наименова-ние оборудования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Балансовая стоимость, рублей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Годовая норма износа, %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Годовая норма времени работы оборудования (час)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Время работы оборудования в процессе оказания платной услуги (час)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Сумма начисленной амортизации (6) = (2) x (3) x (4) / (5)</w:t>
            </w:r>
          </w:p>
        </w:tc>
      </w:tr>
      <w:tr>
        <w:trPr/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№5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Порядку определения платы за оказанные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услуги (выполненные работы) при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осуществлении муниципальными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казенными учреждениями, подведомственными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администрации города Рассказово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Тамбовской области, приносящей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доходы деятельности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308"/>
      <w:bookmarkEnd w:id="6"/>
      <w:r>
        <w:rPr>
          <w:rFonts w:cs="Times New Roman" w:ascii="Times New Roman" w:hAnsi="Times New Roman"/>
          <w:sz w:val="28"/>
          <w:szCs w:val="28"/>
        </w:rPr>
        <w:t>Расчет косвенных затрат на оказание платной услуги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(наименование услуги (работы)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63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1" w:noVBand="1" w:lastRow="0" w:firstColumn="1" w:lastColumn="0" w:noHBand="0" w:val="04a0"/>
      </w:tblPr>
      <w:tblGrid>
        <w:gridCol w:w="6090"/>
        <w:gridCol w:w="3543"/>
      </w:tblGrid>
      <w:tr>
        <w:trPr/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статей затрат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Сумма, рублей</w:t>
            </w:r>
          </w:p>
        </w:tc>
      </w:tr>
      <w:tr>
        <w:trPr/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Прогноз затрат на административно-управленческий персонал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Прогноз затрат общехозяйственного назначения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 Прогноз суммы начисленной амортизации имущества общехозяйственного назначения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 Прогноз суммарного фонда оплаты труда основного персонала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 Коэффициент косвенных затрат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(5) = {(1) + (2) + (3)} / (4)</w:t>
            </w:r>
          </w:p>
        </w:tc>
      </w:tr>
      <w:tr>
        <w:trPr/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 Затраты на основной персонал, участвующий в предоставлении платной услуги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 Итого косвенные затраты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(7) = (5) x (6)</w:t>
            </w:r>
          </w:p>
        </w:tc>
      </w:tr>
    </w:tbl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№6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Порядку определения платы за оказанные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услуги (выполненные работы) при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осуществлении муниципальными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казенными учреждениями, подведомственными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администрации города Рассказово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Тамбовской области, приносящей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доходы деятельности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343"/>
      <w:bookmarkEnd w:id="7"/>
      <w:r>
        <w:rPr>
          <w:rFonts w:cs="Times New Roman" w:ascii="Times New Roman" w:hAnsi="Times New Roman"/>
          <w:sz w:val="28"/>
          <w:szCs w:val="28"/>
        </w:rPr>
        <w:t>Нормы рабочего времени на оказание платной услуги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(наименование услуги (работы)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63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1" w:noVBand="1" w:lastRow="0" w:firstColumn="1" w:lastColumn="0" w:noHBand="0" w:val="04a0"/>
      </w:tblPr>
      <w:tblGrid>
        <w:gridCol w:w="3211"/>
        <w:gridCol w:w="3211"/>
        <w:gridCol w:w="3212"/>
      </w:tblGrid>
      <w:tr>
        <w:trPr/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Специалисты, оказывающие услугу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 (час, минута)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Норма времени на оказание услуги (выполнение работы)</w:t>
            </w:r>
          </w:p>
        </w:tc>
      </w:tr>
      <w:tr>
        <w:trPr/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№7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Порядку определения платы за оказанные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услуги (выполненные работы) при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осуществлении муниципальными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казенными учреждениями, подведомственными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администрации города Рассказово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Тамбовской области, приносящей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доходы деятельности</w:t>
      </w:r>
    </w:p>
    <w:p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377"/>
      <w:bookmarkEnd w:id="8"/>
      <w:r>
        <w:rPr>
          <w:rFonts w:cs="Times New Roman" w:ascii="Times New Roman" w:hAnsi="Times New Roman"/>
          <w:sz w:val="28"/>
          <w:szCs w:val="28"/>
        </w:rPr>
        <w:t>Нормы расхода материальных запасов при оказании платной услуги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(наименование услуги (работы)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63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1" w:noVBand="1" w:lastRow="0" w:firstColumn="1" w:lastColumn="0" w:noHBand="0" w:val="04a0"/>
      </w:tblPr>
      <w:tblGrid>
        <w:gridCol w:w="4390"/>
        <w:gridCol w:w="1558"/>
        <w:gridCol w:w="3686"/>
      </w:tblGrid>
      <w:tr>
        <w:trPr/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используемых материальных запасов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Норма расхода материалов</w:t>
            </w:r>
          </w:p>
        </w:tc>
      </w:tr>
      <w:tr>
        <w:trPr/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№8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Порядку определения платы за оказанные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услуги (выполненные работы) при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осуществлении муниципальными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казенными учреждениями, подведомственными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администрации города Рассказово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Тамбовской области, приносящей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доходы деятельности</w:t>
      </w:r>
    </w:p>
    <w:p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411"/>
      <w:bookmarkEnd w:id="9"/>
      <w:r>
        <w:rPr>
          <w:rFonts w:cs="Times New Roman" w:ascii="Times New Roman" w:hAnsi="Times New Roman"/>
          <w:sz w:val="28"/>
          <w:szCs w:val="28"/>
        </w:rPr>
        <w:t>Технические характеристики оказания платной услуги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(наименование услуги (работы)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Квалификация специалистов, оказывающих услуги (выполняющих работу).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Характеристика используемых в процессе оказания услуги (выполнения работы) материальных ресурсов.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Характеристика оборудования и инструментов, используемых для оказания услуги (выполнения работы).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Порядок/административный регламент оказания услуги (выполнения работы).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567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next w:val="Normal"/>
    <w:link w:val="10"/>
    <w:uiPriority w:val="9"/>
    <w:qFormat/>
    <w:rsid w:val="0067289a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67289a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67289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67289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67289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67289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67289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67289a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67289a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67289a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67289a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67289a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67289a"/>
    <w:rPr>
      <w:rFonts w:eastAsia="" w:cs="" w:cstheme="majorBidi" w:eastAsiaTheme="majorEastAsia"/>
      <w:i/>
      <w:iCs/>
      <w:color w:val="2F5496" w:themeColor="accent1" w:themeShade="bf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67289a"/>
    <w:rPr>
      <w:rFonts w:eastAsia="" w:cs="" w:cstheme="majorBidi" w:eastAsiaTheme="majorEastAsia"/>
      <w:color w:val="2F5496" w:themeColor="accent1" w:themeShade="bf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67289a"/>
    <w:rPr>
      <w:rFonts w:eastAsia="" w:cs="" w:cstheme="majorBidi" w:eastAsiaTheme="majorEastAsia"/>
      <w:i/>
      <w:iCs/>
      <w:color w:val="595959" w:themeColor="text1" w:themeTint="a6"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67289a"/>
    <w:rPr>
      <w:rFonts w:eastAsia="" w:cs="" w:cstheme="majorBidi" w:eastAsiaTheme="majorEastAsia"/>
      <w:color w:val="595959" w:themeColor="text1" w:themeTint="a6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67289a"/>
    <w:rPr>
      <w:rFonts w:eastAsia="" w:cs="" w:cstheme="majorBidi" w:eastAsiaTheme="majorEastAsia"/>
      <w:i/>
      <w:iCs/>
      <w:color w:val="272727" w:themeColor="text1" w:themeTint="d8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67289a"/>
    <w:rPr>
      <w:rFonts w:eastAsia="" w:cs="" w:cstheme="majorBidi" w:eastAsiaTheme="majorEastAsia"/>
      <w:color w:val="272727" w:themeColor="text1" w:themeTint="d8"/>
    </w:rPr>
  </w:style>
  <w:style w:type="character" w:styleId="Style5" w:customStyle="1">
    <w:name w:val="Заголовок Знак"/>
    <w:basedOn w:val="DefaultParagraphFont"/>
    <w:link w:val="a3"/>
    <w:uiPriority w:val="10"/>
    <w:qFormat/>
    <w:rsid w:val="0067289a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link w:val="a5"/>
    <w:uiPriority w:val="11"/>
    <w:qFormat/>
    <w:rsid w:val="0067289a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22" w:customStyle="1">
    <w:name w:val="Цитата 2 Знак"/>
    <w:basedOn w:val="DefaultParagraphFont"/>
    <w:link w:val="21"/>
    <w:uiPriority w:val="29"/>
    <w:qFormat/>
    <w:rsid w:val="0067289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7289a"/>
    <w:rPr>
      <w:i/>
      <w:iCs/>
      <w:color w:val="2F5496" w:themeColor="accent1" w:themeShade="bf"/>
    </w:rPr>
  </w:style>
  <w:style w:type="character" w:styleId="Style7" w:customStyle="1">
    <w:name w:val="Выделенная цитата Знак"/>
    <w:basedOn w:val="DefaultParagraphFont"/>
    <w:link w:val="a9"/>
    <w:uiPriority w:val="30"/>
    <w:qFormat/>
    <w:rsid w:val="006728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89a"/>
    <w:rPr>
      <w:b/>
      <w:bCs/>
      <w:smallCaps/>
      <w:color w:val="2F5496" w:themeColor="accent1" w:themeShade="bf"/>
      <w:spacing w:val="5"/>
    </w:rPr>
  </w:style>
  <w:style w:type="character" w:styleId="Style8">
    <w:name w:val="Интернет-ссылка"/>
    <w:basedOn w:val="DefaultParagraphFont"/>
    <w:uiPriority w:val="99"/>
    <w:unhideWhenUsed/>
    <w:rsid w:val="00e953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953e7"/>
    <w:rPr>
      <w:color w:val="605E5C"/>
      <w:shd w:fill="E1DFDD" w:val="clear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Arial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"/>
    </w:rPr>
  </w:style>
  <w:style w:type="paragraph" w:styleId="Style14">
    <w:name w:val="Title"/>
    <w:basedOn w:val="Normal"/>
    <w:next w:val="Normal"/>
    <w:link w:val="a4"/>
    <w:uiPriority w:val="10"/>
    <w:qFormat/>
    <w:rsid w:val="0067289a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15">
    <w:name w:val="Subtitle"/>
    <w:basedOn w:val="Normal"/>
    <w:next w:val="Normal"/>
    <w:link w:val="a6"/>
    <w:uiPriority w:val="11"/>
    <w:qFormat/>
    <w:rsid w:val="0067289a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2"/>
    <w:uiPriority w:val="29"/>
    <w:qFormat/>
    <w:rsid w:val="0067289a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89a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aa"/>
    <w:uiPriority w:val="30"/>
    <w:qFormat/>
    <w:rsid w:val="0067289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ConsPlusNormal" w:customStyle="1">
    <w:name w:val="ConsPlusNormal"/>
    <w:qFormat/>
    <w:rsid w:val="0067289a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eastAsia="ru-RU" w:val="ru-RU" w:bidi="ar-SA"/>
      <w14:ligatures w14:val="none"/>
    </w:rPr>
  </w:style>
  <w:style w:type="paragraph" w:styleId="ConsPlusNonformat" w:customStyle="1">
    <w:name w:val="ConsPlusNonformat"/>
    <w:qFormat/>
    <w:rsid w:val="0067289a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  <w14:ligatures w14:val="none"/>
    </w:rPr>
  </w:style>
  <w:style w:type="paragraph" w:styleId="ConsPlusTitle" w:customStyle="1">
    <w:name w:val="ConsPlusTitle"/>
    <w:qFormat/>
    <w:rsid w:val="0067289a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eastAsia="ru-RU" w:val="ru-RU" w:bidi="ar-SA"/>
      <w14:ligatures w14:val="none"/>
    </w:rPr>
  </w:style>
  <w:style w:type="paragraph" w:styleId="ConsPlusTitlePage" w:customStyle="1">
    <w:name w:val="ConsPlusTitlePage"/>
    <w:qFormat/>
    <w:rsid w:val="0067289a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eastAsia="ru-RU" w:val="ru-RU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98140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p68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Application>LibreOffice/7.0.4.2$Windows_X86_64 LibreOffice_project/dcf040e67528d9187c66b2379df5ea4407429775</Application>
  <AppVersion>15.0000</AppVersion>
  <Pages>14</Pages>
  <Words>1749</Words>
  <Characters>12844</Characters>
  <CharactersWithSpaces>14553</CharactersWithSpaces>
  <Paragraphs>263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2026-09-29T11:18:00Z</dcterms:created>
  <dc:creator>Наталия</dc:creator>
  <dc:description/>
  <dc:language>ru-RU</dc:language>
  <cp:lastModifiedBy/>
  <cp:lastPrinted>2026-10-01T11:51:36Z</cp:lastPrinted>
  <dcterms:modified xsi:type="dcterms:W3CDTF">2026-10-01T11:50:34Z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