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АДМИНИСТРАЦИЯ </w:t>
      </w:r>
      <w:r>
        <w:rPr>
          <w:rFonts w:eastAsia="" w:cs="Times New Roman" w:ascii="Times New Roman" w:hAnsi="Times New Roman" w:eastAsiaTheme="minorEastAsia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 xml:space="preserve">РАССКАЗОВСКОГО МУНИЦИПАЛЬНОГО ОКРУГА 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ТАМБОВСКОЙ ОБЛАСТИ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03.12.2025                                         </w:t>
      </w:r>
      <w:r>
        <w:rPr>
          <w:rFonts w:ascii="Times New Roman" w:hAnsi="Times New Roman"/>
          <w:sz w:val="28"/>
          <w:szCs w:val="28"/>
        </w:rPr>
        <w:t xml:space="preserve">г. Рассказово                                             </w:t>
      </w:r>
      <w:r>
        <w:rPr>
          <w:rFonts w:ascii="Times New Roman" w:hAnsi="Times New Roman"/>
          <w:sz w:val="28"/>
          <w:szCs w:val="28"/>
        </w:rPr>
        <w:t>№ 2183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iCs/>
          <w:sz w:val="28"/>
          <w:szCs w:val="28"/>
        </w:rPr>
        <w:t xml:space="preserve">с Законом Тамбовской области от 29.07.2025 № 699-З «О внесении изменений в статьи 7 и 7.1 Закона Тамбовской области «О регулировании земельных отношений в Тамбовской области», руководствуясь приказом министерства имущественных отношений и государственного заказа Тамбовской области от 24.09.2025 № 720 «Об утверждении формы заявления о постановке на учет граждан, имеющих право на получение бесплатно в собственность земельного участка, перечня и способов получения документов, подтверждающих право гражданина на получение бесплатно в собственность земельного участка», </w:t>
      </w:r>
      <w:r>
        <w:rPr>
          <w:rFonts w:eastAsia="Times New Roman" w:cs="Times New Roman" w:ascii="Times New Roman" w:hAnsi="Times New Roman"/>
          <w:i w:val="false"/>
          <w:iCs/>
          <w:color w:val="000000"/>
          <w:kern w:val="2"/>
          <w:sz w:val="28"/>
          <w:szCs w:val="28"/>
          <w:lang w:eastAsia="hi-IN"/>
        </w:rPr>
        <w:t>постановлением администрации округа от 10.01.2024 № 31 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администрация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округа</w:t>
      </w:r>
      <w:r>
        <w:rPr>
          <w:rFonts w:eastAsia="Times New Roman"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постановляет:</w:t>
      </w:r>
    </w:p>
    <w:p>
      <w:pPr>
        <w:pStyle w:val="11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бесплатно», утвержденный постановлением администрации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Рассказовского муниципального округа Тамбовской области от 20.01.2025 № 58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бесплатно»,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 следующие изменения:</w:t>
      </w:r>
    </w:p>
    <w:p>
      <w:pPr>
        <w:pStyle w:val="11"/>
        <w:ind w:firstLine="709"/>
        <w:jc w:val="both"/>
        <w:rPr>
          <w:rFonts w:ascii="PT Astra Serif" w:hAnsi="PT Astra Serif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i w:val="false"/>
          <w:iCs w:val="false"/>
          <w:sz w:val="28"/>
          <w:szCs w:val="28"/>
        </w:rPr>
        <w:t>подраздел 2.5 «Правовые основания для предоставления муниципальной услуги» раздела 2 «Стандарт предоставления муниципальной услуги» признать утратившим силу;</w:t>
      </w:r>
    </w:p>
    <w:p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подразделе 3.3 раздела 3 «Состав, последовательность и сроки выполнения административных процедур»:</w:t>
      </w:r>
    </w:p>
    <w:p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пункт 3.3.3.1 изложить в следующей редакции: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«3.3.3.1. Заявитель (представитель заявителя) для получения муниципальной услуги представляет: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заявление о постановке на учет граждан, имеющих право на получение бесплатно в собственность земельного участка, по форме, утвержденной приказом министерства имущественных отношений и государственного заказа Тамбовской области от 24.09.2025 № 720</w:t>
      </w:r>
      <w:r>
        <w:rPr>
          <w:sz w:val="28"/>
          <w:szCs w:val="28"/>
        </w:rPr>
        <w:t xml:space="preserve"> «</w:t>
      </w:r>
      <w:r>
        <w:rPr>
          <w:rFonts w:cs="Times New Roman"/>
          <w:color w:val="000000"/>
          <w:sz w:val="28"/>
          <w:szCs w:val="28"/>
        </w:rPr>
        <w:t>Об утверждении формы заявления о постановке на учет граждан, имеющих право на получение бесплатно в собственность земельного участка, перечня и способов получения документов, подтверждающих право гражданина на получение бесплатно в собственность земельного участка»;</w:t>
      </w:r>
    </w:p>
    <w:p>
      <w:pPr>
        <w:pStyle w:val="Standard1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документы, подтверждающие право заявителя на получение бесплатно в собственность земельного участка, в соответствии с перечнем, приведенным в столбце 2 приложения № 7 к административному регламенту.»;</w:t>
      </w:r>
    </w:p>
    <w:p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пункт 3.3.3.2 изложить в следующей редакции: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«3.3.3.2.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подтверждающие право заявителя на предоставление ему земельного участка в собственность бесплатно, в соответствии с перечнем, приведенным в столбце 3 приложения № 7 к административному регламенту.»;</w:t>
      </w:r>
    </w:p>
    <w:p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в) в абзаце четвертом пункта 3.3.3.3 слова «https://www.gosuslugi.ru/600217/1» заменить словами «https://www.gosuslugi.ru/647363/1»;</w:t>
      </w:r>
    </w:p>
    <w:p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пункт 3.3.4 изложить в следующей редакции: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«3.3.4. </w:t>
      </w:r>
      <w:r>
        <w:rPr>
          <w:rFonts w:cs="Times New Roman"/>
          <w:sz w:val="28"/>
          <w:szCs w:val="28"/>
        </w:rPr>
        <w:t>Межведомственное информационное взаимодействие.</w:t>
      </w:r>
    </w:p>
    <w:p>
      <w:pPr>
        <w:pStyle w:val="Standard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3.3.4.1.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ind w:firstLine="709"/>
        <w:jc w:val="both"/>
        <w:rPr>
          <w:rStyle w:val="Style26"/>
          <w:rFonts w:cs="PT Astra Serif"/>
          <w:color w:val="000000"/>
          <w:sz w:val="28"/>
        </w:rPr>
      </w:pPr>
      <w:r>
        <w:rPr>
          <w:rStyle w:val="Style26"/>
          <w:sz w:val="28"/>
          <w:szCs w:val="28"/>
        </w:rPr>
        <w:t>Федеральная служба государственной регистрации, кадастра и картографии:</w:t>
      </w:r>
    </w:p>
    <w:p>
      <w:pPr>
        <w:pStyle w:val="Standard"/>
        <w:ind w:firstLine="709"/>
        <w:jc w:val="both"/>
        <w:rPr>
          <w:rStyle w:val="Style26"/>
          <w:rFonts w:ascii="PT Astra Serif" w:hAnsi="PT Astra Serif" w:cs="PT Astra Serif"/>
          <w:color w:val="000000"/>
          <w:sz w:val="28"/>
          <w:szCs w:val="28"/>
          <w:highlight w:val="yellow"/>
        </w:rPr>
      </w:pPr>
      <w:r>
        <w:rPr>
          <w:rStyle w:val="Style26"/>
          <w:rFonts w:cs="PT Astra Serif"/>
          <w:color w:val="000000"/>
          <w:sz w:val="28"/>
          <w:szCs w:val="28"/>
        </w:rPr>
        <w:t>выписка из ЕГРН о правах отдельного лица на имевшиеся (имеющиеся) у него объекты недвижимости.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>Федеральная налоговая служба (Единый государственный реестр записей актов гражданского состояния):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 xml:space="preserve">сведения о государственной регистрации актов гражданского состояния </w:t>
        <w:br/>
        <w:t>(о рождении, о заключении брака, о расторжении брака, о смерти), выданные на территории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Фонд пенсионного и социального страхования Российской Федерации: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сведения о трудовой деятельности, трудовом стаже.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 xml:space="preserve">Федеральная служба по надзору в сфере образования и науки (Федеральный реестр сведений о документах об образовании и (или) квалификации, документах об обучении по адресу </w:t>
      </w:r>
      <w:r>
        <w:rPr>
          <w:rFonts w:cs="Times New Roman"/>
          <w:bCs/>
          <w:kern w:val="0"/>
          <w:sz w:val="28"/>
          <w:szCs w:val="28"/>
          <w:lang w:eastAsia="ru-RU"/>
        </w:rPr>
        <w:t>http://obrnadzor.gov.ru</w:t>
      </w: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>):</w:t>
      </w:r>
    </w:p>
    <w:p>
      <w:pPr>
        <w:pStyle w:val="Standard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/>
          <w:bCs/>
          <w:color w:val="000000"/>
          <w:sz w:val="28"/>
          <w:szCs w:val="28"/>
        </w:rPr>
        <w:t xml:space="preserve">сведения </w:t>
      </w: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>об образовании и (или) о квалификации, выданные на территории Российской Федерации.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bCs/>
          <w:color w:val="000000"/>
          <w:sz w:val="28"/>
          <w:szCs w:val="28"/>
        </w:rPr>
      </w:pPr>
      <w:r>
        <w:rPr>
          <w:rFonts w:cs="PT Astra Serif"/>
          <w:bCs/>
          <w:color w:val="000000"/>
          <w:sz w:val="28"/>
          <w:szCs w:val="28"/>
        </w:rPr>
        <w:t>Федеральное казенное учреждение «Военно-социальный центр» Министерства обороны Российской Федерации, Федеральная служба войск национальной гвардии Российской Федерации: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сведения, подтверждающие участие в специальной военной операции.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>3.3.4.2. Наименование органа (организации), в который направляется информационный запрос, запрашиваемые сведения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Фонд пенсионного и социального страхования Российской Федерации: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PT Astra Serif"/>
          <w:color w:val="000000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сведения, подтверждающие отнесение заявителя к категории участников Великой Отечественной войны либо граждан, на которых законодательством распространены социальные гарантии и льготы участников Великой Отечественной войны; ветеранов боевых действий; граждан, подвергшихся воздействию радиации вследствие катастрофы на Чернобыльской АЭС;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PT Astra Serif"/>
          <w:color w:val="000000"/>
          <w:sz w:val="28"/>
          <w:szCs w:val="28"/>
          <w:highlight w:val="cyan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сведения, подтверждающие факт установления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eastAsia="Times New Roman" w:cs="PT Astra Serif"/>
          <w:color w:val="000000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Министерство социальной защиты и семейной политики Тамбовской области: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сведения, подтверждающие наличие статуса многодетной семьи.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>Министерство внутренних дел Российской Федерации: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сведения, </w:t>
      </w:r>
      <w:r>
        <w:rPr>
          <w:rFonts w:eastAsia="Times New Roman" w:cs="PT Astra Serif"/>
          <w:color w:val="000000"/>
          <w:sz w:val="28"/>
          <w:szCs w:val="28"/>
        </w:rPr>
        <w:t>подтверждающие</w:t>
      </w:r>
      <w:r>
        <w:rPr>
          <w:rFonts w:cs="PT Astra Serif"/>
          <w:sz w:val="28"/>
          <w:szCs w:val="28"/>
        </w:rPr>
        <w:t xml:space="preserve"> регистрацию по месту пребывания на территории Тамбовской области.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>Cрок направления запроса составляет 1 рабочий день со дня регистрации в Администрации запроса о предоставлении муниципальной услуги.</w:t>
      </w:r>
    </w:p>
    <w:p>
      <w:pPr>
        <w:pStyle w:val="Standard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/>
          <w:sz w:val="28"/>
          <w:szCs w:val="28"/>
        </w:rPr>
        <w:t>Cрок, в течение которого результат запроса должен поступить в орган, предоставляющий муниципальную услугу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3.3.4.3. Администрация организует между входящими в ее состав структурными подразделениями обмен следующими сведениями, необходимыми для предоставления муниципальной услуги: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сведения, </w:t>
      </w:r>
      <w:r>
        <w:rPr>
          <w:rFonts w:eastAsia="Times New Roman" w:cs="PT Astra Serif"/>
          <w:color w:val="000000"/>
          <w:sz w:val="28"/>
          <w:szCs w:val="28"/>
        </w:rPr>
        <w:t>подтверждающие</w:t>
      </w:r>
      <w:r>
        <w:rPr>
          <w:rFonts w:cs="Times New Roman"/>
          <w:bCs/>
          <w:color w:val="000000"/>
          <w:sz w:val="28"/>
          <w:szCs w:val="28"/>
        </w:rPr>
        <w:t>, что заявитель состоит на учете в органе местного самоуправления в качестве нуждающегося в жилых помещениях;</w:t>
      </w:r>
    </w:p>
    <w:p>
      <w:pPr>
        <w:pStyle w:val="Standard"/>
        <w:ind w:firstLine="709"/>
        <w:jc w:val="both"/>
        <w:rPr>
          <w:rFonts w:ascii="PT Astra Serif" w:hAnsi="PT Astra Serif"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сведения, </w:t>
      </w:r>
      <w:r>
        <w:rPr>
          <w:rFonts w:eastAsia="Times New Roman" w:cs="PT Astra Serif"/>
          <w:color w:val="000000"/>
          <w:sz w:val="28"/>
          <w:szCs w:val="28"/>
        </w:rPr>
        <w:t>подтверждающие</w:t>
      </w:r>
      <w:r>
        <w:rPr>
          <w:sz w:val="28"/>
          <w:szCs w:val="28"/>
        </w:rPr>
        <w:t xml:space="preserve"> </w:t>
      </w:r>
      <w:r>
        <w:rPr>
          <w:rFonts w:eastAsia="Times New Roman" w:cs="PT Astra Serif"/>
          <w:color w:val="000000"/>
          <w:sz w:val="28"/>
          <w:szCs w:val="28"/>
        </w:rPr>
        <w:t xml:space="preserve">отнесение заявителя к категории граждан, переселившихся в Тамбовскую область </w:t>
      </w:r>
      <w:r>
        <w:rPr>
          <w:rFonts w:cs="Times New Roman"/>
          <w:bCs/>
          <w:color w:val="000000"/>
          <w:sz w:val="28"/>
          <w:szCs w:val="28"/>
        </w:rPr>
        <w:t>в рамках региональной программы Тамбовской области по оказанию содействия добровольному переселению соотечественников, проживающих за рубежом;</w:t>
      </w:r>
    </w:p>
    <w:p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сведения, подтверждающие установление опеки (попечительства).»;</w:t>
      </w:r>
    </w:p>
    <w:p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подразделе 3.4 раздела 3 «Состав, последовательность и сроки выполнения административных процедур» слова «https://www.gosuslugi.ru/600217/1» заменить словами «https://www.gosuslugi.ru/647363/1»;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PT Astra Serif"/>
          <w:i/>
          <w:i/>
          <w:color w:val="000000"/>
          <w:sz w:val="28"/>
          <w:szCs w:val="28"/>
        </w:rPr>
      </w:pPr>
      <w:r>
        <w:rPr>
          <w:rFonts w:cs="PT Astra Serif" w:ascii="Times New Roman" w:hAnsi="Times New Roman"/>
          <w:i w:val="false"/>
          <w:iCs w:val="false"/>
          <w:color w:val="000000"/>
          <w:sz w:val="28"/>
          <w:szCs w:val="28"/>
        </w:rPr>
        <w:t>4) разделы 4 «Формы контроля за исполнением административного регламента» и 5 «Досудебный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работников» признать утратившими силу;</w:t>
      </w:r>
    </w:p>
    <w:p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приложение № 2 к административному регламенту признать утратившим силу;</w:t>
      </w:r>
    </w:p>
    <w:p>
      <w:pPr>
        <w:pStyle w:val="11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административный регламент дополнить приложением № 7 согласно приложению к настоящему постановлению.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Style w:val="Style27"/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zh-CN"/>
        </w:rPr>
        <w:t>2. Разместить  настоящее постановление на сайте сетевого издания «РИА «ТОП 68» (www.top68.ru) и на официальном сайте администрации округа в информационно-телекоммуникационной  сети «Интернет».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Style w:val="Style27"/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8"/>
          <w:szCs w:val="28"/>
          <w:lang w:eastAsia="zh-CN"/>
        </w:rPr>
        <w:t>3.</w:t>
      </w:r>
      <w:r>
        <w:rPr>
          <w:rStyle w:val="Style27"/>
          <w:rFonts w:eastAsia="Times New Roman" w:cs="Times New Roman" w:ascii="Times New Roman" w:hAnsi="Times New Roman"/>
          <w:i/>
          <w:iCs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Style w:val="Style27"/>
          <w:rFonts w:eastAsia="Times New Roman" w:cs="Times New Roman" w:ascii="Times New Roman" w:hAnsi="Times New Roman"/>
          <w:i w:val="false"/>
          <w:iCs w:val="false"/>
          <w:color w:val="000000"/>
          <w:kern w:val="2"/>
          <w:sz w:val="28"/>
          <w:szCs w:val="28"/>
          <w:lang w:eastAsia="zh-CN"/>
        </w:rPr>
        <w:t>Контроль за исполнением настоящего постановления возложить на заместителя главы администрации округа Н.А. Краснояружскую.</w:t>
      </w:r>
    </w:p>
    <w:p>
      <w:pPr>
        <w:pStyle w:val="NoSpacing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Spacing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Spacing"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Глава </w:t>
      </w:r>
      <w:r>
        <w:rPr>
          <w:rFonts w:eastAsia="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>Рассказовского</w:t>
      </w:r>
    </w:p>
    <w:p>
      <w:pPr>
        <w:pStyle w:val="NoSpacing"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</w:rPr>
      </w:pPr>
      <w:r>
        <w:rPr>
          <w:rFonts w:eastAsia="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>муниципального округа                                                                       А.А. Поздняков</w:t>
      </w:r>
    </w:p>
    <w:p>
      <w:pPr>
        <w:pStyle w:val="NoSpacing"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</w:rPr>
      </w:r>
    </w:p>
    <w:p>
      <w:pPr>
        <w:pStyle w:val="NoSpacing"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</w:rPr>
      </w:r>
    </w:p>
    <w:p>
      <w:pPr>
        <w:pStyle w:val="NoSpacing"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</w:rPr>
      </w:pPr>
      <w:r>
        <w:rPr>
          <w:rFonts w:cs="Times New Roman" w:ascii="PT Astra Serif" w:hAnsi="PT Astra Serif"/>
          <w:i/>
          <w:color w:val="000000"/>
          <w:sz w:val="28"/>
          <w:szCs w:val="28"/>
        </w:rPr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418" w:right="709" w:header="0" w:top="993" w:footer="0" w:bottom="568" w:gutter="0"/>
          <w:pgNumType w:fmt="decimal"/>
          <w:formProt w:val="false"/>
          <w:titlePg/>
          <w:textDirection w:val="lrTb"/>
          <w:docGrid w:type="default" w:linePitch="360" w:charSpace="12288"/>
        </w:sectPr>
        <w:pStyle w:val="NoSpacing"/>
        <w:jc w:val="both"/>
        <w:rPr>
          <w:rFonts w:ascii="PT Astra Serif" w:hAnsi="PT Astra Serif" w:cs="Times New Roman"/>
          <w:i/>
          <w:i/>
          <w:color w:val="000000"/>
          <w:sz w:val="28"/>
          <w:szCs w:val="28"/>
        </w:rPr>
      </w:pPr>
      <w:r>
        <w:rPr>
          <w:rFonts w:eastAsia="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             </w:t>
      </w:r>
    </w:p>
    <w:tbl>
      <w:tblPr>
        <w:tblW w:w="7022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22"/>
      </w:tblGrid>
      <w:tr>
        <w:trPr/>
        <w:tc>
          <w:tcPr>
            <w:tcW w:w="7022" w:type="dxa"/>
            <w:tcBorders/>
          </w:tcPr>
          <w:p>
            <w:pPr>
              <w:pStyle w:val="Style37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>
            <w:pPr>
              <w:pStyle w:val="Style37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>
            <w:pPr>
              <w:pStyle w:val="Style37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 округа</w:t>
            </w:r>
          </w:p>
          <w:p>
            <w:pPr>
              <w:pStyle w:val="Style37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03.12.2025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eastAsia="" w:cs="" w:ascii="Times New Roman" w:hAnsi="Times New Roman" w:cstheme="minorBidi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2183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9639" w:hanging="0"/>
        <w:jc w:val="right"/>
        <w:textAlignment w:val="baseline"/>
        <w:rPr>
          <w:rFonts w:ascii="PT Astra Serif" w:hAnsi="PT Astra Serif" w:eastAsia="Times New Roman" w:cs="Times New Roman"/>
          <w:sz w:val="28"/>
          <w:szCs w:val="28"/>
        </w:rPr>
      </w:pPr>
      <w:r>
        <w:rPr>
          <w:rFonts w:eastAsia="Times New Roman" w:cs="Times New Roman" w:ascii="PT Astra Serif" w:hAnsi="PT Astra Serif"/>
          <w:sz w:val="28"/>
          <w:szCs w:val="28"/>
        </w:rPr>
      </w:r>
    </w:p>
    <w:tbl>
      <w:tblPr>
        <w:tblW w:w="10350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350"/>
      </w:tblGrid>
      <w:tr>
        <w:trPr/>
        <w:tc>
          <w:tcPr>
            <w:tcW w:w="10350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textAlignment w:val="baseline"/>
              <w:rPr>
                <w:rFonts w:ascii="PT Astra Serif" w:hAnsi="PT Astra Serif" w:eastAsia="Calibri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Приложение № 7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402" w:hanging="0"/>
              <w:jc w:val="center"/>
              <w:rPr>
                <w:rFonts w:ascii="PT Astra Serif" w:hAnsi="PT Astra Serif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Times New Roman" w:hAnsi="Times New Roman"/>
                <w:sz w:val="28"/>
                <w:szCs w:val="28"/>
                <w:lang w:eastAsia="zh-CN"/>
              </w:rPr>
              <w:t>к административному регламенту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402" w:hanging="0"/>
              <w:jc w:val="center"/>
              <w:rPr>
                <w:rFonts w:ascii="PT Astra Serif" w:hAnsi="PT Astra Serif" w:eastAsia="Times New Roman" w:cs="Arial"/>
                <w:sz w:val="24"/>
                <w:szCs w:val="24"/>
                <w:lang w:eastAsia="zh-CN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zh-CN"/>
              </w:rPr>
              <w:t xml:space="preserve">предоставления муниципальной услуги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402" w:hanging="0"/>
              <w:jc w:val="center"/>
              <w:rPr>
                <w:rFonts w:ascii="PT Astra Serif" w:hAnsi="PT Astra Serif" w:eastAsia="Arial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Arial" w:cs="Courier New" w:ascii="Times New Roman" w:hAnsi="Times New Roman"/>
                <w:bCs/>
                <w:color w:val="000000"/>
                <w:sz w:val="28"/>
                <w:szCs w:val="28"/>
                <w:lang w:eastAsia="zh-CN" w:bidi="hi-IN"/>
              </w:rPr>
              <w:t>«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zh-CN" w:bidi="hi-IN"/>
              </w:rPr>
              <w:t xml:space="preserve">Постановка граждан на учет в качестве лиц,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402" w:hanging="0"/>
              <w:jc w:val="center"/>
              <w:rPr>
                <w:rFonts w:ascii="PT Astra Serif" w:hAnsi="PT Astra Serif" w:eastAsia="Arial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zh-CN" w:bidi="hi-IN"/>
              </w:rPr>
              <w:t xml:space="preserve">имеющих право на предоставление земельных участков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3402" w:hanging="0"/>
              <w:jc w:val="center"/>
              <w:rPr>
                <w:rFonts w:ascii="PT Astra Serif" w:hAnsi="PT Astra Serif" w:eastAsia="Arial" w:cs="Courier New"/>
                <w:bCs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zh-CN" w:bidi="hi-IN"/>
              </w:rPr>
              <w:t>в собственность бесплатно</w:t>
            </w:r>
            <w:r>
              <w:rPr>
                <w:rFonts w:eastAsia="Arial" w:cs="Courier New" w:ascii="Times New Roman" w:hAnsi="Times New Roman"/>
                <w:bCs/>
                <w:color w:val="000000"/>
                <w:sz w:val="28"/>
                <w:szCs w:val="28"/>
                <w:lang w:eastAsia="zh-CN" w:bidi="hi-IN"/>
              </w:rPr>
              <w:t>»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right"/>
        <w:textAlignment w:val="baseline"/>
        <w:rPr>
          <w:rFonts w:ascii="PT Astra Serif" w:hAnsi="PT Astra Serif" w:eastAsia="Calibri" w:cs="Times New Roman"/>
          <w:lang w:eastAsia="en-US"/>
        </w:rPr>
      </w:pPr>
      <w:r>
        <w:rPr>
          <w:rFonts w:eastAsia="Calibri" w:cs="Times New Roman" w:ascii="PT Astra Serif" w:hAnsi="PT Astra Serif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Aptos"/>
          <w:kern w:val="2"/>
          <w:sz w:val="28"/>
          <w:szCs w:val="28"/>
          <w:lang w:eastAsia="en-US"/>
        </w:rPr>
      </w:pPr>
      <w:r>
        <w:rPr>
          <w:rFonts w:eastAsia="Aptos" w:ascii="Times New Roman" w:hAnsi="Times New Roman"/>
          <w:kern w:val="2"/>
          <w:sz w:val="28"/>
          <w:szCs w:val="28"/>
          <w:lang w:eastAsia="en-US"/>
        </w:rPr>
        <w:t xml:space="preserve">Перечень документов, подтверждающих право заявителя 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eastAsia="Aptos"/>
          <w:kern w:val="2"/>
          <w:sz w:val="28"/>
          <w:szCs w:val="28"/>
          <w:lang w:eastAsia="en-US"/>
        </w:rPr>
      </w:pPr>
      <w:r>
        <w:rPr>
          <w:rFonts w:eastAsia="Aptos" w:ascii="Times New Roman" w:hAnsi="Times New Roman"/>
          <w:kern w:val="2"/>
          <w:sz w:val="28"/>
          <w:szCs w:val="28"/>
          <w:lang w:eastAsia="en-US"/>
        </w:rPr>
        <w:t>на получение бесплатно в собственность земельного участка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tbl>
      <w:tblPr>
        <w:tblStyle w:val="TableGrid1"/>
        <w:tblW w:w="15025" w:type="dxa"/>
        <w:jc w:val="left"/>
        <w:tblInd w:w="39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4"/>
        <w:gridCol w:w="5810"/>
        <w:gridCol w:w="5671"/>
      </w:tblGrid>
      <w:tr>
        <w:trPr>
          <w:trHeight w:val="812" w:hRule="atLeast"/>
        </w:trPr>
        <w:tc>
          <w:tcPr>
            <w:tcW w:w="3544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Наименование категорий граждан, имеющих право на получение бесплатно в собственность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земельного участка</w:t>
            </w:r>
          </w:p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  <w:tc>
          <w:tcPr>
            <w:tcW w:w="11481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Перечень документов, подтверждающих право заявителя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на получение бесплатно в собственность земельного участка</w:t>
            </w:r>
          </w:p>
        </w:tc>
      </w:tr>
      <w:tr>
        <w:trPr/>
        <w:tc>
          <w:tcPr>
            <w:tcW w:w="3544" w:type="dxa"/>
            <w:vMerge w:val="continue"/>
            <w:tcBorders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en-US"/>
              </w:rPr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Перечень документов, получаемых органами местного самоуправления от заявителей</w:t>
            </w:r>
          </w:p>
        </w:tc>
        <w:tc>
          <w:tcPr>
            <w:tcW w:w="567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Перечень документов (сведений), получаемых органами местного самоуправления в рамках межведомственного информационного взаимодействия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(заявитель вправе самостоятельно их представить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по собственной инициативе)</w:t>
            </w:r>
          </w:p>
        </w:tc>
      </w:tr>
      <w:tr>
        <w:trPr/>
        <w:tc>
          <w:tcPr>
            <w:tcW w:w="3544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5810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5671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3</w:t>
            </w:r>
          </w:p>
        </w:tc>
      </w:tr>
      <w:tr>
        <w:trPr>
          <w:trHeight w:val="2018" w:hRule="atLeast"/>
        </w:trPr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Участники Великой Отечественной войны, а также граждане, на которых законодательством распространены социальные гарантии и льготы                     участников Великой Отечественной войны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-</w:t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Выписка из Единого государственного реестра  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Документы (сведения), подтверждающие отнесение заявителя к категории участников Великой Отечественной войны либо граждан, на которых законодательством распространены социальные гарантии и льготы участников Великой Отечественной войны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2. Ветераны боевых действий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Документы (сведения), подтверждающие отнесение заявителя к категории ветераны боевых действий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Граждане, подвергшиеся                           воздействию радиации вследствие                   катастрофы на Чернобыльской АЭС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Документы (сведения), подтверждающие отнесение заявителя к категории граждан, подвергшихся воздействию радиации вследствие катастрофы на Чернобыльской АЭС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4. Граждане, состоящие на учете в               органах местного самоуправления в качестве нуждающихся в жилых                   помещениях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Документы (сведения), подтверждающие, что заявитель состоит на учете в органе местного самоуправления                        в качестве нуждающегося в жилых помещениях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5. Граждане, переселившиеся в Тамбовскую область в рамках региональной программы Тамбовской области по оказанию содействия добровольному переселению соотечественников, проживающих за рубежом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Документы (сведения), подтверждающие отнесение заявителя к категории граждан, переселившихся в Тамбовскую область в рамках региональной программы Тамбовской области по оказанию содействия добровольному переселению соотечественников, проживающих за рубежом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6. Граждане, имеющие трех и более детей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Свидетельства о государственной регистрации актов                  гражданского состояния (о рождении детей, о заключении брака, о расторжении брака, о смерти супруга), выданные компетентными органами иностранного государства, и их нотариально удостоверенный перевод на русский язык;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Свидетельства об усыновлении (удочерении), выданные органами записи актов гражданского состояния или консульскими учреждениями Российской Федерации (в случае усыновления (удочерения)</w:t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Свидетельства (сведения) о государственной                            регистрации актов гражданского состояния (о рождении               детей, о заключении брака, о расторжении брака, о смерти супруга), выданные на территории Российской Федерации;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 Документы (сведения), подтверждающие, что заявитель состоит на учете в органе местного самоуправления в                       качестве нуждающегося в жилых помещениях (в случае                              предоставления земельного участка для индивидуального жилищного строительства)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7. Медицинские работники областных государственных медицинских              организаций, имеющие высшее                    медицинское образование или среднее медицинское образование, работающие и проживающие в сельском населенном пункте, для жилищного строительства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Документы об образовании и (или) о квалификации,                выданные на территории иностранного государства, и их                 нотариально удостоверенный перевод на русский язык;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Документы об образовании и (или) о квалификации,     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1992-1995 годах             организациями, осуществляющими образовательную деятельность на территории Российской Федерации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en-US"/>
              </w:rPr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Документы (сведения) об образовании и (или) о                    квалификации, выданные на территории Российской                  Федерации;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 Документы (сведения) о трудовой деятельности,                    трудовом стаже заявителя, подтверждающие, что заявитель работает в организации, расположенной в сельском                    населенном пункте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8. Граждане, имеющие среднее                 профессиональное и высшее                       образование, замещающие должности педагогических работников,                       руководителей структурных                          подразделений и их заместителей в      областных государственных                       образовательных организациях,                 работающим и проживающим в              сельском населенном пункте, для            жилищного строительства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Документы об образовании и (или) о квалификации,              выданные на территории иностранного государства, и их             нотариально удостоверенный перевод на русский язык;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 xml:space="preserve">2. Документы об образовании и (или) о квалификации,           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1992-1995 годах             организациями, осуществляющими образовательную                         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деятельность на территории Российской Федерации</w:t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Документы (сведения) об образовании и (или) о квалификации, выданные на территории Российской Федерации;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 Документы (сведения) о трудовой деятельности,                трудовом стаже заявителя, подтверждающие, что заявитель работает в организации, расположенной в сельском                       населенном пункте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  <w:lang w:val="en-GB" w:eastAsia="en-US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9. Многодетные семьи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Свидетельства о государственной регистрации актов                   гражданского состояния (о рождении детей, о заключении брака, о расторжении брака, о смерти супруга), выданные компетентными органами иностранного государства, и их нотариально удостоверенный перевод на русский язык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Свидетельства об усыновлении (удочерении), выданные органами записи актов гражданского состояния или консульскими учреждениями Российской Федерации (в случае усыновления (удочерения);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Документы, подтверждающие факт обучения ребенка в образовательной организации по очной форме обучения с                 указанием даты начала и окончания обучения (для детей в                возрасте от 18 до 23 лет, обучающихся в образовательных                  организациях по очной форме обучения);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4.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подтверждающие факт обучения ребенка-инвалида в образовательной организации независимо от формы обучения с указанием даты начала и окончания обучения (для семьи, имеющий в своем составе детей-инвалидов)</w:t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Выписка из Единого государственного реестра 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(сведения), подтверждающие наличие                 статуса многодетной семьи;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Свидетельства (сведения) о государственной                        регистрации актов гражданского состояния (о рождении              детей, о заключении брака, о расторжении брака, о смерти супруга), выданных на территории Российской Федерации;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4.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(сведения), подтверждающие установление опеки (попечительства) – при наличии в семье детей,                     находящихся под опекой (попечительством);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5.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(сведения), подтверждающие факт                   установления инвалидности ребенка (для семьи, имеющей в своем составе детей-инвалидов);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6.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(сведения), подтверждающие участие                 ребенка в возрасте до 23 лет в специальной военной                     операции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en-US"/>
              </w:rPr>
            </w:r>
          </w:p>
        </w:tc>
      </w:tr>
      <w:tr>
        <w:trPr/>
        <w:tc>
          <w:tcPr>
            <w:tcW w:w="354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10.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Военнослужащие, лица,                  заключившие контракт о пребывании в добровольческом формировании,               содействующем выполнению задач, возложенных на Вооруженные Силы Российской Федерации (войска                    национальной гвардии Российской     Федерации), и лица, проходящие            (проходившие) службу в войсках            национальной гвардии Российской  Федерации и имеющие специальные звания полиции, удостоенные звания Героя Российской Федерации или          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зарегистрированные на день завершения их участия в            специальной военной операции по      месту жительства на территории             Тамбовской области, а при отсутствии регистрации - по месту пребывания на территории Тамбовской области (далее - награжденные ветераны специальной военной операции)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Документы, подтверждающие статус военнослужащего или лица, заключившего контракт о пребывании в добровольческом формировании, содействующем выполнению задач,                       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Документы, подтверждающие награждение                                 государственными наградами Российской Федерации (звание Героя Российской Федерации, орден Российской Федерации за заслуги, проявленные в ходе участия в специальной военной операции);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 Документы, подтверждающие завершение участия в                 специальной военной операции</w:t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Выписка из Единого государственного реестра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(сведения), подтверждающие отнесение заявителя к категории ветераны боевых действий;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(сведения), подтверждающие регистрацию заявителя по месту пребывания на территории Тамбовской области на день завершения своего участия в специальной военной операции (представляется в случае отсутствия регистрации по месту жительства)</w:t>
            </w:r>
          </w:p>
        </w:tc>
      </w:tr>
      <w:tr>
        <w:trPr/>
        <w:tc>
          <w:tcPr>
            <w:tcW w:w="354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11. Члены семей погибших (умерших) награжденных ветеранов специальной военной операции</w:t>
            </w:r>
          </w:p>
        </w:tc>
        <w:tc>
          <w:tcPr>
            <w:tcW w:w="581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 Свидетельства о государственной регистрации актов              гражданского состояния (о рождении детей, об усыновлении (при наличии), о заключении брака, о рождении погибшего    (умершего) награжденного ветерана боевых действий (в случае обращения родителя (родителей) такого гражданина при                 отсутствии у него семьи (супруги(а) и детей), выданные                  компетентными органами иностранного государства, и их                 нотариально удостоверенный перевод на русский язык;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 Свидетельства об усыновлении (удочерении), выданные органами записи актов гражданского состояния или консульскими учреждениями Российской Федерации (в случае усыновления (удочерения);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 Документы, подтверждающие статус военнослужащего или лица, заключившего контракт о пребывании в добровольческом формировании, содействующем выполнению задач,                          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4.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Документы, подтверждающие награждение                                  государственными наградами Российской Федерации (звание Героя Российской Федерации, орден Российской Федерации за заслуги, проявленные в ходе участия в специальной военной операции);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5.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Документы, подтверждающие гибель (смерть)                         погибшего (умершего) гражданина вследствие увечья (ранения, травмы, контузии) или заболевания, полученных им в ходе                   участия в специальной военной операции;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6. Документы, подтверждающие факт обучения ребенка в образовательной организации по очной форме обучения с               указанием даты начала и окончания обучения (для детей в              возрасте от 18 до 23 лет, обучающихся в образовательных               организациях по очной форме обучения);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7. Документы, подтверждающие нахождение членов семьи погибшего (умершего) гражданина на его иждивении на дату гибели (смерти)</w:t>
            </w:r>
          </w:p>
        </w:tc>
        <w:tc>
          <w:tcPr>
            <w:tcW w:w="56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1.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2.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(сведения), подтверждающие отнесение погибшего (умершего) гражданина к категории ветераны боевых действий;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3.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(сведения), подтверждающие регистрацию погибшего (умершего) гражданина по месту пребывания на территории Тамбовской области на день завершения его участия в специальной военной операции (представляется в случае отсутствия регистрации по месту жительства);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4.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Свидетельства (сведения) о государственной                    регистрации актов гражданского состояния (о рождении                 детей, о заключении брака, о рождении погибшего (умершего) гражданина (в случае обращения родителя (родителей) такого гражданина при  отсутствии у него семьи (супруги(а) и детей), выданные на территории Российской Федерации);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lang w:val="ru-RU"/>
              </w:rPr>
            </w:pP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5.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en-GB" w:eastAsia="en-US"/>
              </w:rPr>
              <w:t> </w:t>
            </w:r>
            <w:r>
              <w:rPr>
                <w:rFonts w:eastAsia="Aptos" w:ascii="Times New Roman" w:hAnsi="Times New Roman"/>
                <w:kern w:val="2"/>
                <w:sz w:val="20"/>
                <w:szCs w:val="20"/>
                <w:lang w:val="ru-RU" w:eastAsia="en-US"/>
              </w:rPr>
              <w:t>Документы (сведения), подтверждающие факт                   установления инвалидности ребенка до достижения им                возраста 18 лет (если в состав членов семьи погибшего (умершего) гражданина входит ребенок-инвалид)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en-U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0"/>
          <w:szCs w:val="20"/>
        </w:rPr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568" w:right="993" w:header="0" w:top="1418" w:footer="0" w:bottom="709" w:gutter="0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89273857"/>
    </w:sdtPr>
    <w:sdtContent>
      <w:p>
        <w:pPr>
          <w:pStyle w:val="Style34"/>
          <w:jc w:val="center"/>
          <w:rPr/>
        </w:pPr>
        <w:r>
          <w:rPr/>
        </w:r>
      </w:p>
      <w:p>
        <w:pPr>
          <w:pStyle w:val="Style34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</w:r>
      </w:p>
      <w:p>
        <w:pPr>
          <w:pStyle w:val="Style34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</w:r>
      </w:p>
      <w:p>
        <w:pPr>
          <w:pStyle w:val="Style34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58884240"/>
    </w:sdtPr>
    <w:sdtContent>
      <w:p>
        <w:pPr>
          <w:pStyle w:val="Style34"/>
          <w:jc w:val="center"/>
          <w:rPr/>
        </w:pPr>
        <w:r>
          <w:rPr/>
        </w:r>
      </w:p>
      <w:p>
        <w:pPr>
          <w:pStyle w:val="Style34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</w:r>
      </w:p>
      <w:p>
        <w:pPr>
          <w:pStyle w:val="Style34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</w:r>
      </w:p>
      <w:p>
        <w:pPr>
          <w:pStyle w:val="Style34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</w:r>
      </w:p>
      <w:p>
        <w:pPr>
          <w:pStyle w:val="Style34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42ed7"/>
    <w:rPr>
      <w:rFonts w:ascii="Tahoma" w:hAnsi="Tahoma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unhideWhenUsed/>
    <w:qFormat/>
    <w:rsid w:val="009b0ada"/>
    <w:rPr>
      <w:color w:val="0000FF" w:themeColor="hyperlink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c7c16"/>
    <w:rPr/>
  </w:style>
  <w:style w:type="character" w:styleId="Style17" w:customStyle="1">
    <w:name w:val="Нижний колонтитул Знак"/>
    <w:basedOn w:val="DefaultParagraphFont"/>
    <w:uiPriority w:val="99"/>
    <w:qFormat/>
    <w:rsid w:val="00dc7c16"/>
    <w:rPr/>
  </w:style>
  <w:style w:type="character" w:styleId="Style18" w:customStyle="1">
    <w:name w:val="Основной текст с отступом Знак"/>
    <w:basedOn w:val="DefaultParagraphFont"/>
    <w:uiPriority w:val="99"/>
    <w:semiHidden/>
    <w:qFormat/>
    <w:rsid w:val="007d4e47"/>
    <w:rPr/>
  </w:style>
  <w:style w:type="character" w:styleId="Style19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sid w:val="00ea1665"/>
    <w:rPr>
      <w:vertAlign w:val="superscript"/>
    </w:rPr>
  </w:style>
  <w:style w:type="character" w:styleId="Style20" w:customStyle="1">
    <w:name w:val="Текст сноски Знак"/>
    <w:basedOn w:val="DefaultParagraphFont"/>
    <w:qFormat/>
    <w:rsid w:val="00ea1665"/>
    <w:rPr>
      <w:rFonts w:ascii="Times New Roman" w:hAnsi="Times New Roman" w:eastAsia="SimSun" w:cs="Mangal"/>
      <w:color w:val="000000"/>
      <w:kern w:val="2"/>
      <w:sz w:val="20"/>
      <w:szCs w:val="20"/>
      <w:lang w:eastAsia="zh-CN" w:bidi="hi-IN"/>
    </w:rPr>
  </w:style>
  <w:style w:type="character" w:styleId="Style21" w:customStyle="1">
    <w:name w:val="Символ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Style23" w:customStyle="1">
    <w:name w:val="Символ концевой сноски"/>
    <w:qFormat/>
    <w:rPr/>
  </w:style>
  <w:style w:type="character" w:styleId="EndnoteCharacters1" w:customStyle="1">
    <w:name w:val="Endnote Characters1"/>
    <w:basedOn w:val="DefaultParagraphFont"/>
    <w:uiPriority w:val="99"/>
    <w:semiHidden/>
    <w:unhideWhenUsed/>
    <w:qFormat/>
    <w:rsid w:val="004d2f1a"/>
    <w:rPr>
      <w:vertAlign w:val="superscript"/>
    </w:rPr>
  </w:style>
  <w:style w:type="character" w:styleId="FootnoteCharacters11" w:customStyle="1">
    <w:name w:val="Footnote Characters11"/>
    <w:basedOn w:val="DefaultParagraphFont"/>
    <w:semiHidden/>
    <w:unhideWhenUsed/>
    <w:qFormat/>
    <w:rsid w:val="004d2f1a"/>
    <w:rPr>
      <w:vertAlign w:val="superscript"/>
    </w:rPr>
  </w:style>
  <w:style w:type="character" w:styleId="Style24">
    <w:name w:val="Выделение"/>
    <w:basedOn w:val="DefaultParagraphFont"/>
    <w:uiPriority w:val="20"/>
    <w:qFormat/>
    <w:rsid w:val="000c2fa6"/>
    <w:rPr>
      <w:i/>
      <w:iCs/>
    </w:rPr>
  </w:style>
  <w:style w:type="character" w:styleId="InternetLink1" w:customStyle="1">
    <w:name w:val="Internet Link1"/>
    <w:basedOn w:val="DefaultParagraphFont"/>
    <w:uiPriority w:val="99"/>
    <w:unhideWhenUsed/>
    <w:qFormat/>
    <w:rsid w:val="009f6ffd"/>
    <w:rPr>
      <w:color w:val="0000FF"/>
      <w:u w:val="single"/>
    </w:rPr>
  </w:style>
  <w:style w:type="character" w:styleId="S106" w:customStyle="1">
    <w:name w:val="s_106"/>
    <w:basedOn w:val="DefaultParagraphFont"/>
    <w:qFormat/>
    <w:rsid w:val="001375a8"/>
    <w:rPr/>
  </w:style>
  <w:style w:type="character" w:styleId="Style25">
    <w:name w:val="Посещённая гиперссылка"/>
    <w:basedOn w:val="DefaultParagraphFont"/>
    <w:uiPriority w:val="99"/>
    <w:semiHidden/>
    <w:unhideWhenUsed/>
    <w:rsid w:val="00987485"/>
    <w:rPr>
      <w:color w:val="800080" w:themeColor="followedHyperlink"/>
      <w:u w:val="single"/>
    </w:rPr>
  </w:style>
  <w:style w:type="character" w:styleId="Style26" w:customStyle="1">
    <w:name w:val="Цветовое выделение для Текст"/>
    <w:qFormat/>
    <w:rsid w:val="003d2abf"/>
    <w:rPr>
      <w:sz w:val="24"/>
    </w:rPr>
  </w:style>
  <w:style w:type="character" w:styleId="Style27">
    <w:name w:val="Основной шрифт абзаца"/>
    <w:qFormat/>
    <w:rPr/>
  </w:style>
  <w:style w:type="paragraph" w:styleId="Style28" w:customStyle="1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Style29">
    <w:name w:val="Body Text"/>
    <w:basedOn w:val="Normal"/>
    <w:pPr>
      <w:spacing w:before="0" w:after="140"/>
    </w:pPr>
    <w:rPr/>
  </w:style>
  <w:style w:type="paragraph" w:styleId="Style30">
    <w:name w:val="List"/>
    <w:basedOn w:val="Style29"/>
    <w:pPr/>
    <w:rPr>
      <w:rFonts w:cs="Mangal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" w:customStyle="1">
    <w:name w:val="Заголовок1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rsid w:val="00b6725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242ed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1" w:customStyle="1">
    <w:name w:val="Без интервала1"/>
    <w:qFormat/>
    <w:rsid w:val="00f647c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Western" w:customStyle="1">
    <w:name w:val="western"/>
    <w:basedOn w:val="Normal"/>
    <w:qFormat/>
    <w:rsid w:val="00373b58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33" w:customStyle="1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uiPriority w:val="99"/>
    <w:unhideWhenUsed/>
    <w:rsid w:val="00dc7c16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5">
    <w:name w:val="Footer"/>
    <w:basedOn w:val="Normal"/>
    <w:uiPriority w:val="99"/>
    <w:unhideWhenUsed/>
    <w:rsid w:val="00dc7c16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3040fd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Indented" w:customStyle="1">
    <w:name w:val="Body Text;Indented"/>
    <w:basedOn w:val="Normal"/>
    <w:uiPriority w:val="99"/>
    <w:semiHidden/>
    <w:unhideWhenUsed/>
    <w:qFormat/>
    <w:rsid w:val="007d4e47"/>
    <w:pPr>
      <w:spacing w:before="0" w:after="120"/>
      <w:ind w:left="283" w:hanging="0"/>
    </w:pPr>
    <w:rPr/>
  </w:style>
  <w:style w:type="paragraph" w:styleId="Standard" w:customStyle="1">
    <w:name w:val="Standard"/>
    <w:qFormat/>
    <w:rsid w:val="00ea166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36">
    <w:name w:val="Footnote Text"/>
    <w:basedOn w:val="Normal"/>
    <w:rsid w:val="00ea1665"/>
    <w:pPr>
      <w:suppressLineNumbers/>
      <w:spacing w:lineRule="auto" w:line="240" w:before="0" w:after="0"/>
      <w:ind w:left="339" w:hanging="339"/>
    </w:pPr>
    <w:rPr>
      <w:rFonts w:ascii="Times New Roman" w:hAnsi="Times New Roman" w:eastAsia="SimSun" w:cs="Mangal"/>
      <w:color w:val="000000"/>
      <w:kern w:val="2"/>
      <w:sz w:val="20"/>
      <w:szCs w:val="20"/>
      <w:lang w:eastAsia="zh-CN" w:bidi="hi-IN"/>
    </w:rPr>
  </w:style>
  <w:style w:type="paragraph" w:styleId="S1" w:customStyle="1">
    <w:name w:val="s_1"/>
    <w:basedOn w:val="Normal"/>
    <w:qFormat/>
    <w:rsid w:val="009f6ffd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Empty" w:customStyle="1">
    <w:name w:val="empty"/>
    <w:basedOn w:val="Normal"/>
    <w:qFormat/>
    <w:rsid w:val="001375a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15" w:customStyle="1">
    <w:name w:val="s_15"/>
    <w:basedOn w:val="Normal"/>
    <w:qFormat/>
    <w:rsid w:val="001375a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9" w:customStyle="1">
    <w:name w:val="s_9"/>
    <w:basedOn w:val="Normal"/>
    <w:qFormat/>
    <w:rsid w:val="001375a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22" w:customStyle="1">
    <w:name w:val="s_22"/>
    <w:basedOn w:val="Normal"/>
    <w:qFormat/>
    <w:rsid w:val="001375a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93723"/>
    <w:pPr/>
    <w:rPr>
      <w:rFonts w:ascii="Times New Roman" w:hAnsi="Times New Roman" w:cs="Times New Roman"/>
      <w:sz w:val="24"/>
      <w:szCs w:val="24"/>
    </w:rPr>
  </w:style>
  <w:style w:type="paragraph" w:styleId="Standard1" w:customStyle="1">
    <w:name w:val="Standard1"/>
    <w:qFormat/>
    <w:rsid w:val="006c213b"/>
    <w:pPr>
      <w:widowControl w:val="false"/>
      <w:suppressAutoHyphens w:val="true"/>
      <w:bidi w:val="0"/>
      <w:spacing w:before="0" w:after="0"/>
      <w:ind w:firstLine="720"/>
      <w:jc w:val="both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val="ru-RU" w:eastAsia="zh-CN" w:bidi="ar-SA"/>
    </w:rPr>
  </w:style>
  <w:style w:type="paragraph" w:styleId="ConsPlusNormal" w:customStyle="1">
    <w:name w:val="ConsPlusNormal"/>
    <w:qFormat/>
    <w:rsid w:val="003d2abf"/>
    <w:pPr>
      <w:widowControl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SimSun, 宋体" w:cs="Mangal"/>
      <w:color w:val="000000"/>
      <w:kern w:val="2"/>
      <w:sz w:val="20"/>
      <w:szCs w:val="20"/>
      <w:lang w:val="ru-RU" w:eastAsia="zh-CN" w:bidi="hi-IN"/>
    </w:rPr>
  </w:style>
  <w:style w:type="paragraph" w:styleId="BodyTextIndented1">
    <w:name w:val="Body Text, Indented"/>
    <w:basedOn w:val="Normal"/>
    <w:qFormat/>
    <w:pPr>
      <w:spacing w:before="0" w:after="120"/>
      <w:ind w:left="283" w:hanging="0"/>
    </w:pPr>
    <w:rPr/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3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6f7c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_1"/>
    <w:basedOn w:val="a1"/>
    <w:uiPriority w:val="39"/>
    <w:rsid w:val="0059201b"/>
    <w:rPr>
      <w:lang w:val="en-GB"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B529-163E-4F6E-A405-B543323A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Application>LibreOffice/6.4.2.2$Windows_x86 LibreOffice_project/4e471d8c02c9c90f512f7f9ead8875b57fcb1ec3</Application>
  <Pages>9</Pages>
  <Words>2517</Words>
  <Characters>19090</Characters>
  <CharactersWithSpaces>23146</CharactersWithSpaces>
  <Paragraphs>145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archit105</dc:creator>
  <dc:description/>
  <dc:language>ru-RU</dc:language>
  <cp:lastModifiedBy/>
  <cp:lastPrinted>2025-12-04T14:38:04Z</cp:lastPrinted>
  <dcterms:modified xsi:type="dcterms:W3CDTF">2025-12-04T14:37:47Z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