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АДМИНИСТРАЦИЯ ГОРОДА РАССКАЗОВО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ТАМБОВСКОЙ ОБЛАСТИ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 О С Т А Н О В Л Е Н И Е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06.06.2025                                         г. Рассказово                                       № 94</w:t>
      </w:r>
      <w:r>
        <w:rPr>
          <w:rFonts w:cs="Times New Roman" w:ascii="Times New Roman" w:hAnsi="Times New Roman"/>
          <w:sz w:val="28"/>
          <w:szCs w:val="28"/>
        </w:rPr>
        <w:t>1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exact" w:line="240" w:before="0" w:after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О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внесении изменений в состав муниципальной комиссии по делам несовершеннолетних и защите их прав города Рассказово Тамбовской области, утвержденный постановлением администрации города от 11.04.2022 № 488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Calibri"/>
          <w:b w:val="false"/>
          <w:i w:val="false"/>
          <w:i w:val="false"/>
          <w:strike w:val="false"/>
          <w:dstrike w:val="false"/>
          <w:sz w:val="28"/>
          <w:szCs w:val="28"/>
          <w:u w:val="none"/>
          <w:lang w:eastAsia="ru-RU"/>
        </w:rPr>
      </w:pP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>А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дминистрация города постановляет:</w:t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Внести в состав муниципальной комиссии по делам несовершеннолетних и защите их прав города Рассказово Тамбовской области, утвержденный постановлением администрации города от 11.04.2022 № 488, следующие изменения</w:t>
      </w: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>:</w:t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val="ru-RU" w:eastAsia="ru-RU"/>
        </w:rPr>
        <w:t>слова «Лунева Ирина Николаевна — исполняющая обязанности начальника отдела образования администрации города» заменить словами «Рыкова Нина Петровна — начальник отдела образования администрации города»</w:t>
      </w: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val="ru-RU" w:eastAsia="ru-RU"/>
        </w:rPr>
        <w:t>.</w:t>
      </w:r>
    </w:p>
    <w:p>
      <w:pPr>
        <w:pStyle w:val="Normal"/>
        <w:spacing w:lineRule="auto" w:line="240" w:before="0" w:after="0"/>
        <w:ind w:hanging="0" w:left="0"/>
        <w:jc w:val="both"/>
        <w:rPr/>
      </w:pP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  <w:tab/>
      </w: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  <w:t>2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  <w:t xml:space="preserve">.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  <w:t>О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  <w:t xml:space="preserve">публиковать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  <w:t xml:space="preserve">настоящее постановление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  <w:t>на сайте сетевого издания «РИА «ТОП68» (</w:t>
      </w:r>
      <w:hyperlink r:id="rId2">
        <w:r>
          <w:rPr>
            <w:rStyle w:val="Hyperlink"/>
            <w:rFonts w:eastAsia="Times New Roman" w:cs="Times New Roman" w:ascii="Times New Roman" w:hAnsi="Times New Roman"/>
            <w:b w:val="false"/>
            <w:i w:val="false"/>
            <w:strike w:val="false"/>
            <w:dstrike w:val="false"/>
            <w:color w:val="00000A"/>
            <w:sz w:val="28"/>
            <w:szCs w:val="28"/>
            <w:u w:val="none"/>
            <w:lang w:val="en-US" w:eastAsia="ru-RU"/>
          </w:rPr>
          <w:t>www.top68.</w:t>
        </w:r>
        <w:r>
          <w:rPr>
            <w:rStyle w:val="Hyperlink"/>
            <w:rFonts w:eastAsia="Times New Roman" w:cs="Times New Roman" w:ascii="Times New Roman" w:hAnsi="Times New Roman"/>
            <w:b w:val="false"/>
            <w:i w:val="false"/>
            <w:strike w:val="false"/>
            <w:dstrike w:val="false"/>
            <w:color w:val="00000A"/>
            <w:sz w:val="28"/>
            <w:szCs w:val="28"/>
            <w:u w:val="none"/>
            <w:lang w:val="ru-RU" w:eastAsia="ru-RU"/>
          </w:rPr>
          <w:t>ru</w:t>
        </w:r>
      </w:hyperlink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val="ru-RU" w:eastAsia="ru-RU"/>
        </w:rPr>
        <w:t>)</w:t>
      </w: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  <w:t xml:space="preserve"> в 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hanging="0" w:left="0"/>
        <w:jc w:val="both"/>
        <w:rPr>
          <w:rFonts w:ascii="Times New Roman" w:hAnsi="Times New Roman" w:eastAsia="Calibri" w:cs="Calibri"/>
          <w:b w:val="false"/>
          <w:i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</w:pP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</w:r>
    </w:p>
    <w:p>
      <w:pPr>
        <w:pStyle w:val="Normal"/>
        <w:spacing w:lineRule="auto" w:line="240" w:before="0" w:after="0"/>
        <w:ind w:hanging="0" w:left="0"/>
        <w:jc w:val="both"/>
        <w:rPr/>
      </w:pPr>
      <w:hyperlink r:id="rId3">
        <w:r>
          <w:rPr>
            <w:rStyle w:val="Hyperlink"/>
            <w:rFonts w:eastAsia="Calibri" w:cs="Calibri" w:ascii="Times New Roman" w:hAnsi="Times New Roman"/>
            <w:b w:val="false"/>
            <w:i w:val="false"/>
            <w:strike w:val="false"/>
            <w:dstrike w:val="false"/>
            <w:color w:val="00000A"/>
            <w:sz w:val="28"/>
            <w:szCs w:val="28"/>
            <w:u w:val="none"/>
            <w:lang w:eastAsia="ru-RU"/>
          </w:rPr>
          <w:t>Глава города</w:t>
          <w:tab/>
          <w:tab/>
          <w:tab/>
          <w:tab/>
          <w:tab/>
          <w:tab/>
          <w:tab/>
          <w:tab/>
          <w:t xml:space="preserve">                                                          </w:t>
          <w:tab/>
          <w:t>В.С. Соколова</w:t>
        </w:r>
      </w:hyperlink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814" w:right="567" w:gutter="0" w:header="709" w:top="1247" w:footer="0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832936579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e6b56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99"/>
    <w:qFormat/>
    <w:rsid w:val="001a3577"/>
    <w:pPr>
      <w:widowControl w:val="false"/>
      <w:spacing w:lineRule="auto" w:line="240" w:before="108" w:after="108"/>
      <w:jc w:val="center"/>
      <w:outlineLvl w:val="0"/>
    </w:pPr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basedOn w:val="DefaultParagraphFont"/>
    <w:uiPriority w:val="99"/>
    <w:unhideWhenUsed/>
    <w:qFormat/>
    <w:rsid w:val="00001792"/>
    <w:rPr>
      <w:color w:themeColor="hyperlink" w:val="0563C1"/>
      <w:u w:val="single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085688"/>
    <w:rPr/>
  </w:style>
  <w:style w:type="character" w:styleId="Style14" w:customStyle="1">
    <w:name w:val="Нижний колонтитул Знак"/>
    <w:basedOn w:val="DefaultParagraphFont"/>
    <w:uiPriority w:val="99"/>
    <w:semiHidden/>
    <w:qFormat/>
    <w:rsid w:val="00085688"/>
    <w:rPr/>
  </w:style>
  <w:style w:type="character" w:styleId="1" w:customStyle="1">
    <w:name w:val="Заголовок 1 Знак"/>
    <w:basedOn w:val="DefaultParagraphFont"/>
    <w:uiPriority w:val="99"/>
    <w:qFormat/>
    <w:rsid w:val="001a3577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rsid w:val="005e6b56"/>
    <w:pPr>
      <w:spacing w:lineRule="auto" w:line="276" w:before="0" w:after="200"/>
      <w:ind w:hanging="0" w:left="720"/>
    </w:pPr>
    <w:rPr>
      <w:rFonts w:ascii="Calibri" w:hAnsi="Calibri" w:eastAsia="Calibri" w:cs="Calibri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unhideWhenUsed/>
    <w:rsid w:val="00085688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semiHidden/>
    <w:unhideWhenUsed/>
    <w:rsid w:val="00085688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qFormat/>
    <w:rsid w:val="00f73d39"/>
    <w:pPr>
      <w:suppressAutoHyphens w:val="true"/>
      <w:spacing w:lineRule="auto" w:line="240" w:beforeAutospacing="1" w:after="142"/>
    </w:pPr>
    <w:rPr>
      <w:rFonts w:ascii="Liberation Serif" w:hAnsi="Liberation Serif" w:eastAsia="Times New Roman" w:cs="Times New Roman"/>
      <w:kern w:val="2"/>
      <w:sz w:val="20"/>
      <w:szCs w:val="24"/>
      <w:lang w:eastAsia="ru-RU" w:bidi="hi-IN"/>
    </w:rPr>
  </w:style>
  <w:style w:type="paragraph" w:styleId="Style17">
    <w:name w:val="Содержимое таблицы"/>
    <w:basedOn w:val="Normal"/>
    <w:qFormat/>
    <w:pPr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top68.ru/" TargetMode="External"/><Relationship Id="rId3" Type="http://schemas.openxmlformats.org/officeDocument/2006/relationships/hyperlink" Target="https://login.consultant.ru/link/?req=doc&amp;base=RLAW444&amp;n=193920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B3DD2A-98B6-4049-8511-A3243D153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888</TotalTime>
  <Application>LibreOffice/24.2.5.2$Windows_X86_64 LibreOffice_project/bffef4ea93e59bebbeaf7f431bb02b1a39ee8a59</Application>
  <AppVersion>15.0000</AppVersion>
  <Pages>1</Pages>
  <Words>120</Words>
  <Characters>821</Characters>
  <CharactersWithSpaces>1078</CharactersWithSpaces>
  <Paragraphs>11</Paragraphs>
  <Company>КонсультантПлюс Версия 4025.00.02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2025-05-29T16:05:00Z</dcterms:created>
  <dc:creator>user-1</dc:creator>
  <dc:description/>
  <dc:language>ru-RU</dc:language>
  <cp:lastModifiedBy/>
  <cp:lastPrinted>2025-05-30T09:06:38Z</cp:lastPrinted>
  <dcterms:modified xsi:type="dcterms:W3CDTF">2025-06-09T10:44:57Z</dcterms:modified>
  <cp:revision>165</cp:revision>
  <dc:subject/>
  <dc:title>Постановление администрации города Рассказово Тамбовской области от 19.04.2019 N 594(ред. от 03.12.2024)"Об организации проведения конкурса на право заключения договора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 города Рассказово"(вместе с "Положением о проведении конкурса на право заключения договора на установку и эксплуатацию рекламной конструкции на земельном участке, здании или ином недвижимо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