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22 января 2026 года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опроса граждан по вопросу выявления мнения жителей           части территории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Жердевского муниципального округа в поддержку</w:t>
      </w:r>
    </w:p>
    <w:p>
      <w:pPr>
        <w:pStyle w:val="Normal"/>
        <w:jc w:val="left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 Федеральным законом от 20.03.2025 № 25-ФЗ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24.10.2024 № 167 «Об утверждении Порядка назначения и проведения опроса граждан в Жердевском муниципальном округе Тамбовской области», рассмотрев предложение инициаторов проведения опроса граждан,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опрос граждан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по вопросу выявления мнения жителей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 территории Жердевского муниципального округа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в поддержку 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: «Благоустройство тротуара по ул. Дорожная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дней с 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февраля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 2026 года по 20 февраля 2026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Утвердить: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методику проведения опроса граждан согласно приложению № 1;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форму опросного листа согласно приложению № 2;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3) состав комиссии по проведению опроса граждан на части территории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Жердевского муниципального округа Тамбовской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>
      <w:pPr>
        <w:pStyle w:val="Normal"/>
        <w:ind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части территории 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Жердевского муниципального округа Тамбовской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участвующих в опросе граждан в количестве 200 человек.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«ТОП68», а также на официальном сайте Жердевского муниципального округа Тамбовской области в информационно-телекоммуникационной сети «Интернет».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6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Методика проведения опроса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Цель опроса: выявление мнения населения части территории</w:t>
      </w:r>
      <w:r>
        <w:rPr>
          <w:rFonts w:eastAsia="Times New Roman" w:cs="Arial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 xml:space="preserve"> Жердевского муниципального округа Тамбовской области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 его учет при принятии решения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о поддержке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«Благоустройство тротуара по ул. Дорожная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».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Инициатор опроса: инициативная группа жителей Жердевского муниципального округа Тамбовской области. Организатор проведения опроса: комиссия по проведению опроса граждан.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2. В опросе граждан имеют право участвовать жители 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, на которой предлагается реализовать инициативный проект, достигшие восемнадцатилетнего возраста. Каждый участник опроса обладает одним голосом и непосредственно участвует в опросе.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Метод проведения опроса граждан определяет способ опроса: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посредством подворного (поквартирного) по месту жительства граждан.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 Опрос проводится путем заполнения опросного листа. Заполненные опросные листы передаются лицу, проводящему опрос, который их удостоверяет.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Результаты опроса устанавливает комиссия по проведению опроса граждан путем обработки полученных данных опроса и составлением протокола.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6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ОПРОСНЫЙ ЛИСТ                                                                                                                 для выявления мнения граждан о поддержке инициативного проекта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рамках выдвижения инициативного проекта: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тротуара по ул. Дорожная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выявления мнения жителей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, на которой предлагается реализовать инициативный проект,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проводится опрос граждан в поддержку инициативного проекта и его реализации за счет межбюджетных трансфертов из бюджета Тамбовской области, бюджета Жердевского муниципального округа и инициативных платежей, 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Просим Вас выразить свое мнение об инициативном проекте для его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впишите свой ответ там, где это предусмотрено.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5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Сведения о лице, принявшем участие в опросе: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Фамилия, имя, отчество __________________________________________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 даю согласие на обработку персональных данных в целях учета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моего </w:t>
      </w:r>
    </w:p>
    <w:p>
      <w:pPr>
        <w:pStyle w:val="ListParagraph"/>
        <w:spacing w:lineRule="auto" w:line="240" w:before="0" w:after="0"/>
        <w:ind w:left="1127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мнения об инициативном проекте для его реализации.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             _________________________ 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</w:t>
      </w:r>
      <w:r>
        <w:rPr>
          <w:rFonts w:eastAsia="Times New Roman" w:cs="Times New Roman" w:ascii="Times New Roman" w:hAnsi="Times New Roman"/>
          <w:sz w:val="22"/>
          <w:szCs w:val="22"/>
        </w:rPr>
        <w:t>подпись                                расшифровка подписи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Поддерживаете ли Вы инициативу выдвижения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«Благоустройство тротуара по ул. Дорожная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widowControl w:val="false"/>
        <w:spacing w:lineRule="auto" w:line="2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Готовы ли Вы осуществить финансовое, имущественное и (или) трудовое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участие в реализации инициативного проекта?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*Если «Да», то какую сумму Вы готовы внести: ___________рублей.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59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Спасибо за участие в опросе!</w:t>
      </w:r>
    </w:p>
    <w:p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Опрос провел (а) член комиссии: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_______________     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>(подпись)                                                (Ф.И.О.)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______________________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(дата)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6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Состав комиссии по проведению опроса граждан на части территории Жердевского муниципального округа 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поддержку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«Благоустройство тротуара по ул. Дорожная в г. Жердевка Жердевского муниципального округа Тамбовской области»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Зеленихина Олеся Ивановна — заместитель главы администрации Жердевского муниципального округа, начальник управления по развитию территорий и кадровой политики;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 Артамонов Роман Викторович — юрисконсульт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 Куртасова Елена Владимировна— депутат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4.  Скороходова Аида Ахмедовна— представитель инициативной группы;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 Осокина Дарья Петровна -  представитель инициативной группы.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766" w:footer="79" w:bottom="136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LibreOffice/7.2.5.2$Windows_X86_64 LibreOffice_project/499f9727c189e6ef3471021d6132d4c694f357e5</Application>
  <AppVersion>15.0000</AppVersion>
  <Pages>4</Pages>
  <Words>726</Words>
  <Characters>5171</Characters>
  <CharactersWithSpaces>7337</CharactersWithSpaces>
  <Paragraphs>78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2026-02-02T10:06:40Z</cp:lastPrinted>
  <dcterms:modified xsi:type="dcterms:W3CDTF">2026-02-02T10:06:59Z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