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AC" w:rsidRDefault="000B3FAC" w:rsidP="000B3FA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ПИЧАЕВСКОГО РАЙОНА</w:t>
      </w:r>
    </w:p>
    <w:p w:rsidR="000B3FAC" w:rsidRDefault="000B3FAC" w:rsidP="000B3FAC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ТАМБОВСКОЙ ОБЛАСТИ</w:t>
      </w:r>
    </w:p>
    <w:p w:rsidR="000B3FAC" w:rsidRDefault="000B3FAC" w:rsidP="000B3FAC">
      <w:pPr>
        <w:jc w:val="center"/>
        <w:rPr>
          <w:sz w:val="28"/>
          <w:szCs w:val="28"/>
        </w:rPr>
      </w:pPr>
    </w:p>
    <w:p w:rsidR="000B3FAC" w:rsidRDefault="000B3FAC" w:rsidP="000B3FA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3FAC" w:rsidRDefault="000B3FAC" w:rsidP="000B3FAC">
      <w:pPr>
        <w:jc w:val="both"/>
        <w:rPr>
          <w:sz w:val="28"/>
          <w:szCs w:val="28"/>
        </w:rPr>
      </w:pPr>
    </w:p>
    <w:p w:rsidR="000B3FAC" w:rsidRDefault="000B3FAC" w:rsidP="000B3F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25.01.2013                              с. Пичаево                                            № 75</w:t>
      </w:r>
    </w:p>
    <w:p w:rsidR="000B3FAC" w:rsidRDefault="000B3FAC" w:rsidP="000B3F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B3FAC" w:rsidRDefault="000B3FAC" w:rsidP="000B3FAC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района от  05.12.2011 № 1028 «Об утверждении административного регламента  по предоставлению муниципальной услуги «Приобретение земельных участков из земель сельскохозяйственного назначения, находящихся в государственной и муниципальной собственности для создания фермерского хозяйства и осуществления его деятельности»</w:t>
      </w:r>
    </w:p>
    <w:p w:rsidR="000B3FAC" w:rsidRDefault="000B3FAC" w:rsidP="000B3FAC">
      <w:pPr>
        <w:jc w:val="both"/>
        <w:rPr>
          <w:sz w:val="28"/>
          <w:szCs w:val="28"/>
        </w:rPr>
      </w:pPr>
    </w:p>
    <w:p w:rsidR="000B3FAC" w:rsidRDefault="000B3FAC" w:rsidP="000B3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Указом Президента Российской Федерации от 07.05.2012 № 601 «Об основных направлениях совершенствования системы государственного управления», в целях приведения нормативных правовых актов в соответствие с федеральным законодательством, администрация района постановляет:</w:t>
      </w:r>
    </w:p>
    <w:p w:rsidR="000B3FAC" w:rsidRPr="00D243A6" w:rsidRDefault="000B3FAC" w:rsidP="000B3FA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243A6">
        <w:rPr>
          <w:sz w:val="28"/>
          <w:szCs w:val="28"/>
        </w:rPr>
        <w:t xml:space="preserve">Внести  в   постановление  администрации района  от  05.12.2011 № </w:t>
      </w:r>
    </w:p>
    <w:p w:rsidR="000B3FAC" w:rsidRPr="003A2FA3" w:rsidRDefault="000B3FAC" w:rsidP="000B3F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E0065">
        <w:rPr>
          <w:sz w:val="28"/>
          <w:szCs w:val="28"/>
        </w:rPr>
        <w:t>102</w:t>
      </w:r>
      <w:r>
        <w:rPr>
          <w:sz w:val="28"/>
          <w:szCs w:val="28"/>
        </w:rPr>
        <w:t xml:space="preserve">7  </w:t>
      </w:r>
      <w:r w:rsidRPr="005E0065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а</w:t>
      </w:r>
      <w:r w:rsidRPr="005E0065">
        <w:rPr>
          <w:sz w:val="28"/>
          <w:szCs w:val="28"/>
        </w:rPr>
        <w:t>дминистративного регламента  по предоставлению муниципальной услуги «</w:t>
      </w:r>
      <w:r>
        <w:rPr>
          <w:sz w:val="28"/>
          <w:szCs w:val="28"/>
        </w:rPr>
        <w:t>Приобретение земельных участков из земель сельскохозяйственного назначения, находящихся в государственной и муниципальной собственности для создания фермерского хозяйства и осуществления его деятельности</w:t>
      </w:r>
      <w:r w:rsidRPr="005E0065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A2FA3">
        <w:rPr>
          <w:sz w:val="28"/>
          <w:szCs w:val="28"/>
        </w:rPr>
        <w:t>следующие изменения:</w:t>
      </w:r>
    </w:p>
    <w:p w:rsidR="000B3FAC" w:rsidRDefault="000B3FAC" w:rsidP="000B3F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пункт 2.10. раздела 2 приложения к постановлению изложить в следующей редакции:</w:t>
      </w:r>
    </w:p>
    <w:p w:rsidR="000B3FAC" w:rsidRDefault="000B3FAC" w:rsidP="000B3F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«2.10.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0B3FAC" w:rsidRPr="005777BC" w:rsidRDefault="000B3FAC" w:rsidP="000B3F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Максимальное время ожидания заявителей в очереди при подаче документов не должно превышать 15 минут, при получении результата –5 минут</w:t>
      </w:r>
      <w:proofErr w:type="gramStart"/>
      <w:r>
        <w:rPr>
          <w:sz w:val="28"/>
          <w:szCs w:val="28"/>
        </w:rPr>
        <w:t>.».</w:t>
      </w:r>
      <w:proofErr w:type="gramEnd"/>
    </w:p>
    <w:p w:rsidR="000B3FAC" w:rsidRPr="006676E0" w:rsidRDefault="000B3FAC" w:rsidP="000B3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на официальном сайте Тамбовского областного портала в информационно-телекоммуникационной сети Интернет </w:t>
      </w:r>
      <w:hyperlink r:id="rId5" w:history="1">
        <w:r w:rsidRPr="006676E0">
          <w:rPr>
            <w:rStyle w:val="a3"/>
            <w:sz w:val="28"/>
            <w:szCs w:val="28"/>
            <w:lang w:val="en-US"/>
          </w:rPr>
          <w:t>www</w:t>
        </w:r>
        <w:r w:rsidRPr="006676E0">
          <w:rPr>
            <w:rStyle w:val="a3"/>
            <w:sz w:val="28"/>
            <w:szCs w:val="28"/>
          </w:rPr>
          <w:t>.</w:t>
        </w:r>
        <w:r w:rsidRPr="006676E0">
          <w:rPr>
            <w:rStyle w:val="a3"/>
            <w:sz w:val="28"/>
            <w:szCs w:val="28"/>
            <w:lang w:val="en-US"/>
          </w:rPr>
          <w:t>top</w:t>
        </w:r>
        <w:r w:rsidRPr="006676E0">
          <w:rPr>
            <w:rStyle w:val="a3"/>
            <w:sz w:val="28"/>
            <w:szCs w:val="28"/>
          </w:rPr>
          <w:t>68.</w:t>
        </w:r>
        <w:proofErr w:type="spellStart"/>
        <w:r w:rsidRPr="006676E0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6676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района </w:t>
      </w:r>
      <w:proofErr w:type="spellStart"/>
      <w:r>
        <w:rPr>
          <w:sz w:val="28"/>
          <w:szCs w:val="28"/>
          <w:lang w:val="en-US"/>
        </w:rPr>
        <w:t>htth</w:t>
      </w:r>
      <w:proofErr w:type="spellEnd"/>
      <w:r w:rsidRPr="006676E0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r</w:t>
      </w:r>
      <w:r w:rsidRPr="006676E0">
        <w:rPr>
          <w:sz w:val="28"/>
          <w:szCs w:val="28"/>
        </w:rPr>
        <w:t>54.</w:t>
      </w:r>
      <w:proofErr w:type="spellStart"/>
      <w:r>
        <w:rPr>
          <w:sz w:val="28"/>
          <w:szCs w:val="28"/>
          <w:lang w:val="en-US"/>
        </w:rPr>
        <w:t>tambov</w:t>
      </w:r>
      <w:proofErr w:type="spellEnd"/>
      <w:r w:rsidRPr="006676E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 w:rsidRPr="006676E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/. </w:t>
      </w:r>
    </w:p>
    <w:p w:rsidR="000B3FAC" w:rsidRDefault="000B3FAC" w:rsidP="000B3F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на первого заместителя главы администрации района </w:t>
      </w:r>
      <w:proofErr w:type="spellStart"/>
      <w:r>
        <w:rPr>
          <w:sz w:val="28"/>
          <w:szCs w:val="28"/>
        </w:rPr>
        <w:t>В.Г.Лазутина</w:t>
      </w:r>
      <w:proofErr w:type="spellEnd"/>
      <w:r>
        <w:rPr>
          <w:sz w:val="28"/>
          <w:szCs w:val="28"/>
        </w:rPr>
        <w:t>.</w:t>
      </w:r>
    </w:p>
    <w:p w:rsidR="000B3FAC" w:rsidRDefault="000B3FAC" w:rsidP="000B3FAC">
      <w:pPr>
        <w:jc w:val="both"/>
        <w:rPr>
          <w:sz w:val="28"/>
          <w:szCs w:val="28"/>
        </w:rPr>
      </w:pPr>
    </w:p>
    <w:p w:rsidR="000B3FAC" w:rsidRDefault="000B3FAC" w:rsidP="000B3FA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Н.В.Шохин</w:t>
      </w:r>
    </w:p>
    <w:p w:rsidR="000B3FAC" w:rsidRDefault="000B3FAC" w:rsidP="000B3FAC">
      <w:pPr>
        <w:jc w:val="both"/>
        <w:rPr>
          <w:sz w:val="28"/>
          <w:szCs w:val="28"/>
        </w:rPr>
      </w:pPr>
    </w:p>
    <w:p w:rsidR="000B3FAC" w:rsidRDefault="000B3FAC" w:rsidP="000B3FA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</w:t>
      </w:r>
    </w:p>
    <w:p w:rsidR="000B3FAC" w:rsidRDefault="000B3FAC" w:rsidP="000B3FAC">
      <w:pPr>
        <w:jc w:val="both"/>
        <w:rPr>
          <w:color w:val="000000"/>
          <w:sz w:val="28"/>
          <w:szCs w:val="28"/>
        </w:rPr>
      </w:pPr>
    </w:p>
    <w:p w:rsidR="00DD3D99" w:rsidRDefault="00DD3D99"/>
    <w:sectPr w:rsidR="00DD3D99" w:rsidSect="00DD3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B126D"/>
    <w:multiLevelType w:val="hybridMultilevel"/>
    <w:tmpl w:val="82CC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FAC"/>
    <w:rsid w:val="000B3FAC"/>
    <w:rsid w:val="00DD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B3FA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3F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1798</Characters>
  <Application>Microsoft Office Word</Application>
  <DocSecurity>0</DocSecurity>
  <Lines>14</Lines>
  <Paragraphs>4</Paragraphs>
  <ScaleCrop>false</ScaleCrop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2013-01-29T11:44:00Z</dcterms:created>
  <dcterms:modified xsi:type="dcterms:W3CDTF">2013-01-29T11:44:00Z</dcterms:modified>
</cp:coreProperties>
</file>